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525AEB" w14:textId="77777777" w:rsidR="0066718E" w:rsidRPr="005E3DD8" w:rsidRDefault="0066718E" w:rsidP="0066718E">
      <w:pPr>
        <w:pStyle w:val="1bodycopy10pt"/>
        <w:rPr>
          <w:rFonts w:asciiTheme="minorHAnsi" w:hAnsiTheme="minorHAnsi" w:cstheme="minorHAnsi"/>
          <w:noProof/>
          <w:sz w:val="24"/>
        </w:rPr>
      </w:pPr>
    </w:p>
    <w:p w14:paraId="3276D27F" w14:textId="77777777" w:rsidR="0066718E" w:rsidRPr="005E3DD8" w:rsidRDefault="00B06574" w:rsidP="0066718E">
      <w:pPr>
        <w:pStyle w:val="1bodycopy10pt"/>
        <w:rPr>
          <w:rFonts w:asciiTheme="minorHAnsi" w:hAnsiTheme="minorHAnsi" w:cstheme="minorHAnsi"/>
          <w:noProof/>
          <w:sz w:val="24"/>
        </w:rPr>
      </w:pPr>
      <w:r w:rsidRPr="005E3DD8">
        <w:rPr>
          <w:rFonts w:asciiTheme="minorHAnsi" w:hAnsiTheme="minorHAnsi" w:cstheme="minorHAnsi"/>
          <w:noProof/>
          <w:sz w:val="24"/>
        </w:rPr>
        <w:drawing>
          <wp:anchor distT="0" distB="0" distL="114300" distR="114300" simplePos="0" relativeHeight="251658240" behindDoc="1" locked="0" layoutInCell="1" allowOverlap="1" wp14:anchorId="56DD435C" wp14:editId="016E164A">
            <wp:simplePos x="0" y="0"/>
            <wp:positionH relativeFrom="column">
              <wp:posOffset>1211580</wp:posOffset>
            </wp:positionH>
            <wp:positionV relativeFrom="paragraph">
              <wp:posOffset>172085</wp:posOffset>
            </wp:positionV>
            <wp:extent cx="2973705" cy="2720975"/>
            <wp:effectExtent l="0" t="0" r="0" b="0"/>
            <wp:wrapThrough wrapText="bothSides">
              <wp:wrapPolygon edited="0">
                <wp:start x="0" y="0"/>
                <wp:lineTo x="0" y="21474"/>
                <wp:lineTo x="21448" y="21474"/>
                <wp:lineTo x="21448" y="0"/>
                <wp:lineTo x="0" y="0"/>
              </wp:wrapPolygon>
            </wp:wrapThrough>
            <wp:docPr id="9" name="Picture 3" descr="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3705" cy="2720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7625E9" w14:textId="77777777" w:rsidR="0066718E" w:rsidRPr="005E3DD8" w:rsidRDefault="0066718E" w:rsidP="0066718E">
      <w:pPr>
        <w:pStyle w:val="1bodycopy10pt"/>
        <w:rPr>
          <w:rFonts w:asciiTheme="minorHAnsi" w:hAnsiTheme="minorHAnsi" w:cstheme="minorHAnsi"/>
          <w:noProof/>
          <w:sz w:val="24"/>
        </w:rPr>
      </w:pPr>
    </w:p>
    <w:p w14:paraId="369911F8" w14:textId="77777777" w:rsidR="0066718E" w:rsidRPr="005E3DD8" w:rsidRDefault="0066718E" w:rsidP="0066718E">
      <w:pPr>
        <w:pStyle w:val="1bodycopy10pt"/>
        <w:rPr>
          <w:rFonts w:asciiTheme="minorHAnsi" w:hAnsiTheme="minorHAnsi" w:cstheme="minorHAnsi"/>
          <w:sz w:val="24"/>
        </w:rPr>
      </w:pPr>
    </w:p>
    <w:p w14:paraId="29532505" w14:textId="77777777" w:rsidR="0066718E" w:rsidRPr="005E3DD8" w:rsidRDefault="0066718E" w:rsidP="0066718E">
      <w:pPr>
        <w:pStyle w:val="1bodycopy10pt"/>
        <w:rPr>
          <w:rFonts w:asciiTheme="minorHAnsi" w:hAnsiTheme="minorHAnsi" w:cstheme="minorHAnsi"/>
          <w:sz w:val="24"/>
        </w:rPr>
      </w:pPr>
    </w:p>
    <w:p w14:paraId="75C0070E" w14:textId="77777777" w:rsidR="0066718E" w:rsidRPr="005E3DD8" w:rsidRDefault="0066718E" w:rsidP="0066718E">
      <w:pPr>
        <w:pStyle w:val="1bodycopy10pt"/>
        <w:rPr>
          <w:rFonts w:asciiTheme="minorHAnsi" w:hAnsiTheme="minorHAnsi" w:cstheme="minorHAnsi"/>
          <w:sz w:val="24"/>
        </w:rPr>
      </w:pPr>
    </w:p>
    <w:p w14:paraId="62DBA6E9" w14:textId="77777777" w:rsidR="0066718E" w:rsidRPr="005E3DD8" w:rsidRDefault="0066718E" w:rsidP="0066718E">
      <w:pPr>
        <w:pStyle w:val="1bodycopy10pt"/>
        <w:rPr>
          <w:rFonts w:asciiTheme="minorHAnsi" w:hAnsiTheme="minorHAnsi" w:cstheme="minorHAnsi"/>
          <w:sz w:val="24"/>
        </w:rPr>
      </w:pPr>
    </w:p>
    <w:p w14:paraId="1F9F182E" w14:textId="77777777" w:rsidR="0066718E" w:rsidRPr="005E3DD8" w:rsidRDefault="0066718E" w:rsidP="0066718E">
      <w:pPr>
        <w:pStyle w:val="1bodycopy10pt"/>
        <w:rPr>
          <w:rFonts w:asciiTheme="minorHAnsi" w:hAnsiTheme="minorHAnsi" w:cstheme="minorHAnsi"/>
          <w:sz w:val="24"/>
        </w:rPr>
      </w:pPr>
    </w:p>
    <w:p w14:paraId="356F66E4" w14:textId="77777777" w:rsidR="0066718E" w:rsidRPr="005E3DD8" w:rsidRDefault="0066718E" w:rsidP="0066718E">
      <w:pPr>
        <w:pStyle w:val="1bodycopy10pt"/>
        <w:rPr>
          <w:rFonts w:asciiTheme="minorHAnsi" w:hAnsiTheme="minorHAnsi" w:cstheme="minorHAnsi"/>
          <w:sz w:val="24"/>
        </w:rPr>
      </w:pPr>
    </w:p>
    <w:p w14:paraId="0DCB0BED" w14:textId="77777777" w:rsidR="0066718E" w:rsidRPr="005E3DD8" w:rsidRDefault="0066718E" w:rsidP="0066718E">
      <w:pPr>
        <w:pStyle w:val="1bodycopy10pt"/>
        <w:rPr>
          <w:rFonts w:asciiTheme="minorHAnsi" w:hAnsiTheme="minorHAnsi" w:cstheme="minorHAnsi"/>
          <w:sz w:val="24"/>
        </w:rPr>
      </w:pPr>
    </w:p>
    <w:p w14:paraId="4195476F" w14:textId="77777777" w:rsidR="0066718E" w:rsidRPr="005E3DD8" w:rsidRDefault="0066718E" w:rsidP="0066718E">
      <w:pPr>
        <w:pStyle w:val="1bodycopy10pt"/>
        <w:rPr>
          <w:rFonts w:asciiTheme="minorHAnsi" w:hAnsiTheme="minorHAnsi" w:cstheme="minorHAnsi"/>
          <w:sz w:val="24"/>
        </w:rPr>
      </w:pPr>
    </w:p>
    <w:p w14:paraId="16E239FB" w14:textId="77777777" w:rsidR="0066718E" w:rsidRPr="005E3DD8" w:rsidRDefault="0066718E" w:rsidP="0066718E">
      <w:pPr>
        <w:pStyle w:val="1bodycopy10pt"/>
        <w:rPr>
          <w:rFonts w:asciiTheme="minorHAnsi" w:hAnsiTheme="minorHAnsi" w:cstheme="minorHAnsi"/>
          <w:sz w:val="24"/>
        </w:rPr>
      </w:pPr>
    </w:p>
    <w:p w14:paraId="7FD6FEB0" w14:textId="77777777" w:rsidR="0066718E" w:rsidRPr="005E3DD8" w:rsidRDefault="0066718E" w:rsidP="0066718E">
      <w:pPr>
        <w:pStyle w:val="1bodycopy10pt"/>
        <w:rPr>
          <w:rFonts w:asciiTheme="minorHAnsi" w:hAnsiTheme="minorHAnsi" w:cstheme="minorHAnsi"/>
          <w:sz w:val="24"/>
        </w:rPr>
      </w:pPr>
    </w:p>
    <w:p w14:paraId="75F5A217" w14:textId="77777777" w:rsidR="0066718E" w:rsidRPr="005E3DD8" w:rsidRDefault="0066718E" w:rsidP="0066718E">
      <w:pPr>
        <w:pStyle w:val="1bodycopy10pt"/>
        <w:rPr>
          <w:rFonts w:asciiTheme="minorHAnsi" w:hAnsiTheme="minorHAnsi" w:cstheme="minorHAnsi"/>
          <w:sz w:val="24"/>
        </w:rPr>
      </w:pPr>
    </w:p>
    <w:p w14:paraId="6B584BCE" w14:textId="77777777" w:rsidR="0066718E" w:rsidRPr="005E3DD8" w:rsidRDefault="0066718E" w:rsidP="0066718E">
      <w:pPr>
        <w:pStyle w:val="1bodycopy10pt"/>
        <w:rPr>
          <w:rFonts w:asciiTheme="minorHAnsi" w:hAnsiTheme="minorHAnsi" w:cstheme="minorHAnsi"/>
          <w:sz w:val="24"/>
        </w:rPr>
      </w:pPr>
    </w:p>
    <w:p w14:paraId="35611CFD" w14:textId="77777777" w:rsidR="0066718E" w:rsidRPr="005E3DD8" w:rsidRDefault="0066718E" w:rsidP="0066718E">
      <w:pPr>
        <w:pStyle w:val="1bodycopy10pt"/>
        <w:rPr>
          <w:rFonts w:asciiTheme="minorHAnsi" w:hAnsiTheme="minorHAnsi" w:cstheme="minorHAnsi"/>
          <w:sz w:val="24"/>
        </w:rPr>
      </w:pPr>
    </w:p>
    <w:p w14:paraId="69A1F930" w14:textId="77777777" w:rsidR="0066718E" w:rsidRPr="005E3DD8" w:rsidRDefault="0066718E" w:rsidP="0066718E">
      <w:pPr>
        <w:pStyle w:val="1bodycopy10pt"/>
        <w:rPr>
          <w:rFonts w:asciiTheme="minorHAnsi" w:hAnsiTheme="minorHAnsi" w:cstheme="minorHAnsi"/>
          <w:sz w:val="24"/>
        </w:rPr>
      </w:pPr>
    </w:p>
    <w:p w14:paraId="05E19A21" w14:textId="77777777" w:rsidR="0066718E" w:rsidRPr="005E3DD8" w:rsidRDefault="0066718E" w:rsidP="0066718E">
      <w:pPr>
        <w:pStyle w:val="3Policytitle"/>
        <w:jc w:val="center"/>
        <w:rPr>
          <w:rFonts w:asciiTheme="minorHAnsi" w:hAnsiTheme="minorHAnsi" w:cstheme="minorHAnsi"/>
        </w:rPr>
      </w:pPr>
      <w:r w:rsidRPr="005E3DD8">
        <w:rPr>
          <w:rFonts w:asciiTheme="minorHAnsi" w:hAnsiTheme="minorHAnsi" w:cstheme="minorHAnsi"/>
        </w:rPr>
        <w:t>First Aid</w:t>
      </w:r>
    </w:p>
    <w:p w14:paraId="3AE2A8D9" w14:textId="77777777" w:rsidR="0066718E" w:rsidRPr="005E3DD8" w:rsidRDefault="0066718E" w:rsidP="0066718E">
      <w:pPr>
        <w:pStyle w:val="1bodycopy10pt"/>
        <w:rPr>
          <w:rFonts w:asciiTheme="minorHAnsi" w:hAnsiTheme="minorHAnsi" w:cstheme="minorHAnsi"/>
          <w:sz w:val="24"/>
        </w:rPr>
      </w:pPr>
    </w:p>
    <w:p w14:paraId="247463E7" w14:textId="77777777" w:rsidR="0066718E" w:rsidRPr="005E3DD8" w:rsidRDefault="0066718E" w:rsidP="0066718E">
      <w:pPr>
        <w:pStyle w:val="1bodycopy10pt"/>
        <w:rPr>
          <w:rFonts w:asciiTheme="minorHAnsi" w:hAnsiTheme="minorHAnsi" w:cstheme="minorHAnsi"/>
          <w:sz w:val="24"/>
        </w:rPr>
      </w:pPr>
    </w:p>
    <w:p w14:paraId="20294AF2" w14:textId="77777777" w:rsidR="0066718E" w:rsidRPr="005E3DD8" w:rsidRDefault="0066718E" w:rsidP="0066718E">
      <w:pPr>
        <w:pStyle w:val="1bodycopy10pt"/>
        <w:rPr>
          <w:rFonts w:asciiTheme="minorHAnsi" w:hAnsiTheme="minorHAnsi" w:cstheme="minorHAnsi"/>
          <w:sz w:val="24"/>
        </w:rPr>
      </w:pPr>
    </w:p>
    <w:p w14:paraId="6B2CD7F7" w14:textId="77777777" w:rsidR="0066718E" w:rsidRPr="005E3DD8" w:rsidRDefault="0066718E" w:rsidP="0066718E">
      <w:pPr>
        <w:pStyle w:val="1bodycopy10pt"/>
        <w:rPr>
          <w:rFonts w:asciiTheme="minorHAnsi" w:hAnsiTheme="minorHAnsi" w:cstheme="minorHAnsi"/>
          <w:sz w:val="24"/>
        </w:rPr>
      </w:pPr>
    </w:p>
    <w:p w14:paraId="32660575" w14:textId="77777777" w:rsidR="0066718E" w:rsidRPr="005E3DD8" w:rsidRDefault="0066718E" w:rsidP="0066718E">
      <w:pPr>
        <w:rPr>
          <w:rFonts w:asciiTheme="minorHAnsi" w:hAnsiTheme="minorHAnsi" w:cstheme="minorHAnsi"/>
          <w:sz w:val="24"/>
        </w:rPr>
      </w:pPr>
    </w:p>
    <w:p w14:paraId="0EEC348C" w14:textId="77777777" w:rsidR="001B3EAA" w:rsidRPr="005E3DD8" w:rsidRDefault="001B3EAA" w:rsidP="0066718E">
      <w:pPr>
        <w:rPr>
          <w:rFonts w:asciiTheme="minorHAnsi" w:hAnsiTheme="minorHAnsi" w:cstheme="minorHAnsi"/>
          <w:sz w:val="24"/>
        </w:rPr>
      </w:pPr>
    </w:p>
    <w:p w14:paraId="16A88693" w14:textId="77777777" w:rsidR="001B3EAA" w:rsidRPr="005E3DD8" w:rsidRDefault="001B3EAA" w:rsidP="0066718E">
      <w:pPr>
        <w:rPr>
          <w:rFonts w:asciiTheme="minorHAnsi" w:hAnsiTheme="minorHAnsi" w:cstheme="minorHAnsi"/>
          <w:sz w:val="24"/>
        </w:rPr>
      </w:pPr>
    </w:p>
    <w:p w14:paraId="5A3F7338" w14:textId="77777777" w:rsidR="001B3EAA" w:rsidRPr="005E3DD8" w:rsidRDefault="001B3EAA" w:rsidP="0066718E">
      <w:pPr>
        <w:rPr>
          <w:rFonts w:asciiTheme="minorHAnsi" w:hAnsiTheme="minorHAnsi" w:cstheme="minorHAnsi"/>
          <w:sz w:val="24"/>
        </w:rPr>
      </w:pPr>
    </w:p>
    <w:p w14:paraId="4F33FF90" w14:textId="77777777" w:rsidR="0066718E" w:rsidRPr="005E3DD8" w:rsidRDefault="0066718E" w:rsidP="0066718E">
      <w:pPr>
        <w:rPr>
          <w:rFonts w:asciiTheme="minorHAnsi" w:hAnsiTheme="minorHAnsi" w:cstheme="minorHAnsi"/>
          <w:sz w:val="24"/>
        </w:rPr>
      </w:pPr>
      <w:r w:rsidRPr="005E3DD8">
        <w:rPr>
          <w:rFonts w:asciiTheme="minorHAnsi" w:hAnsiTheme="minorHAnsi" w:cstheme="minorHAnsi"/>
          <w:sz w:val="24"/>
        </w:rPr>
        <w:t>Adapted by: Headteacher</w:t>
      </w:r>
    </w:p>
    <w:p w14:paraId="18E01773" w14:textId="77777777" w:rsidR="0066718E" w:rsidRPr="005E3DD8" w:rsidRDefault="0066718E" w:rsidP="0066718E">
      <w:pPr>
        <w:rPr>
          <w:rFonts w:asciiTheme="minorHAnsi" w:hAnsiTheme="minorHAnsi" w:cstheme="minorHAnsi"/>
          <w:sz w:val="24"/>
        </w:rPr>
      </w:pPr>
      <w:r w:rsidRPr="005E3DD8">
        <w:rPr>
          <w:rFonts w:asciiTheme="minorHAnsi" w:hAnsiTheme="minorHAnsi" w:cstheme="minorHAnsi"/>
          <w:sz w:val="24"/>
        </w:rPr>
        <w:t>New version implemented: September 202</w:t>
      </w:r>
      <w:r w:rsidR="001B3EAA" w:rsidRPr="005E3DD8">
        <w:rPr>
          <w:rFonts w:asciiTheme="minorHAnsi" w:hAnsiTheme="minorHAnsi" w:cstheme="minorHAnsi"/>
          <w:sz w:val="24"/>
        </w:rPr>
        <w:t>6</w:t>
      </w:r>
    </w:p>
    <w:p w14:paraId="67F04BF9" w14:textId="77777777" w:rsidR="0066718E" w:rsidRPr="005E3DD8" w:rsidRDefault="004B53F3" w:rsidP="0066718E">
      <w:pPr>
        <w:rPr>
          <w:rFonts w:asciiTheme="minorHAnsi" w:hAnsiTheme="minorHAnsi" w:cstheme="minorHAnsi"/>
          <w:sz w:val="24"/>
        </w:rPr>
      </w:pPr>
      <w:r w:rsidRPr="005E3DD8">
        <w:rPr>
          <w:rFonts w:asciiTheme="minorHAnsi" w:hAnsiTheme="minorHAnsi" w:cstheme="minorHAnsi"/>
          <w:sz w:val="24"/>
        </w:rPr>
        <w:t>Next review: September 202</w:t>
      </w:r>
      <w:r w:rsidR="001B3EAA" w:rsidRPr="005E3DD8">
        <w:rPr>
          <w:rFonts w:asciiTheme="minorHAnsi" w:hAnsiTheme="minorHAnsi" w:cstheme="minorHAnsi"/>
          <w:sz w:val="24"/>
        </w:rPr>
        <w:t>7</w:t>
      </w:r>
    </w:p>
    <w:p w14:paraId="16466620" w14:textId="2187C83C" w:rsidR="001B3EAA" w:rsidRPr="005E3DD8" w:rsidRDefault="001B3EAA">
      <w:pPr>
        <w:rPr>
          <w:rFonts w:asciiTheme="minorHAnsi" w:hAnsiTheme="minorHAnsi" w:cstheme="minorHAnsi"/>
          <w:sz w:val="24"/>
        </w:rPr>
      </w:pPr>
    </w:p>
    <w:p w14:paraId="25C88DDA" w14:textId="77777777" w:rsidR="001B3EAA" w:rsidRPr="005E3DD8" w:rsidRDefault="001B3EAA" w:rsidP="001B3EAA">
      <w:pPr>
        <w:jc w:val="right"/>
        <w:rPr>
          <w:rFonts w:asciiTheme="minorHAnsi" w:hAnsiTheme="minorHAnsi" w:cstheme="minorHAnsi"/>
          <w:sz w:val="24"/>
        </w:rPr>
      </w:pPr>
    </w:p>
    <w:p w14:paraId="19F6AED4" w14:textId="77777777" w:rsidR="001B3EAA" w:rsidRPr="005E3DD8" w:rsidRDefault="001B3EAA" w:rsidP="004E0626">
      <w:pPr>
        <w:pStyle w:val="Heading1"/>
        <w:rPr>
          <w:rFonts w:asciiTheme="minorHAnsi" w:hAnsiTheme="minorHAnsi" w:cstheme="minorHAnsi"/>
          <w:color w:val="auto"/>
          <w:sz w:val="24"/>
          <w:szCs w:val="24"/>
        </w:rPr>
      </w:pPr>
    </w:p>
    <w:sdt>
      <w:sdtPr>
        <w:id w:val="39796069"/>
        <w:docPartObj>
          <w:docPartGallery w:val="Table of Contents"/>
          <w:docPartUnique/>
        </w:docPartObj>
      </w:sdtPr>
      <w:sdtEndPr>
        <w:rPr>
          <w:rFonts w:ascii="Arial" w:eastAsia="MS Mincho" w:hAnsi="Arial"/>
          <w:b/>
          <w:bCs/>
          <w:noProof/>
          <w:color w:val="auto"/>
          <w:sz w:val="20"/>
          <w:szCs w:val="24"/>
        </w:rPr>
      </w:sdtEndPr>
      <w:sdtContent>
        <w:p w14:paraId="6B19B52A" w14:textId="7235489E" w:rsidR="005E3DD8" w:rsidRDefault="005E3DD8">
          <w:pPr>
            <w:pStyle w:val="TOCHeading"/>
          </w:pPr>
          <w:r>
            <w:t>Contents</w:t>
          </w:r>
        </w:p>
        <w:p w14:paraId="01395E76" w14:textId="761F81BD" w:rsidR="005E3DD8" w:rsidRDefault="005E3DD8">
          <w:pPr>
            <w:pStyle w:val="TOC1"/>
            <w:tabs>
              <w:tab w:val="right" w:leader="dot" w:pos="9736"/>
            </w:tabs>
            <w:rPr>
              <w:rFonts w:asciiTheme="minorHAnsi" w:eastAsiaTheme="minorEastAsia" w:hAnsiTheme="minorHAnsi" w:cstheme="minorBidi"/>
              <w:noProof/>
              <w:sz w:val="22"/>
              <w:szCs w:val="22"/>
              <w:lang w:val="en-GB" w:eastAsia="en-GB"/>
            </w:rPr>
          </w:pPr>
          <w:r>
            <w:fldChar w:fldCharType="begin"/>
          </w:r>
          <w:r>
            <w:instrText xml:space="preserve"> TOC \o "1-3" \h \z \u </w:instrText>
          </w:r>
          <w:r>
            <w:fldChar w:fldCharType="separate"/>
          </w:r>
          <w:hyperlink w:anchor="_Toc235603486" w:history="1">
            <w:r w:rsidRPr="001E7E39">
              <w:rPr>
                <w:rStyle w:val="Hyperlink"/>
                <w:rFonts w:cstheme="minorHAnsi"/>
                <w:noProof/>
              </w:rPr>
              <w:t>1. Purpose and scope</w:t>
            </w:r>
            <w:r>
              <w:rPr>
                <w:noProof/>
                <w:webHidden/>
              </w:rPr>
              <w:tab/>
            </w:r>
            <w:r>
              <w:rPr>
                <w:noProof/>
                <w:webHidden/>
              </w:rPr>
              <w:fldChar w:fldCharType="begin"/>
            </w:r>
            <w:r>
              <w:rPr>
                <w:noProof/>
                <w:webHidden/>
              </w:rPr>
              <w:instrText xml:space="preserve"> PAGEREF _Toc235603486 \h </w:instrText>
            </w:r>
            <w:r>
              <w:rPr>
                <w:noProof/>
                <w:webHidden/>
              </w:rPr>
            </w:r>
            <w:r>
              <w:rPr>
                <w:noProof/>
                <w:webHidden/>
              </w:rPr>
              <w:fldChar w:fldCharType="separate"/>
            </w:r>
            <w:r>
              <w:rPr>
                <w:noProof/>
                <w:webHidden/>
              </w:rPr>
              <w:t>3</w:t>
            </w:r>
            <w:r>
              <w:rPr>
                <w:noProof/>
                <w:webHidden/>
              </w:rPr>
              <w:fldChar w:fldCharType="end"/>
            </w:r>
          </w:hyperlink>
        </w:p>
        <w:p w14:paraId="10E98307" w14:textId="74C1981A" w:rsidR="005E3DD8" w:rsidRDefault="005E3DD8">
          <w:pPr>
            <w:pStyle w:val="TOC1"/>
            <w:tabs>
              <w:tab w:val="right" w:leader="dot" w:pos="9736"/>
            </w:tabs>
            <w:rPr>
              <w:rFonts w:asciiTheme="minorHAnsi" w:eastAsiaTheme="minorEastAsia" w:hAnsiTheme="minorHAnsi" w:cstheme="minorBidi"/>
              <w:noProof/>
              <w:sz w:val="22"/>
              <w:szCs w:val="22"/>
              <w:lang w:val="en-GB" w:eastAsia="en-GB"/>
            </w:rPr>
          </w:pPr>
          <w:hyperlink w:anchor="_Toc235603487" w:history="1">
            <w:r w:rsidRPr="001E7E39">
              <w:rPr>
                <w:rStyle w:val="Hyperlink"/>
                <w:rFonts w:cstheme="minorHAnsi"/>
                <w:noProof/>
              </w:rPr>
              <w:t>2. Responsibilities</w:t>
            </w:r>
            <w:r>
              <w:rPr>
                <w:noProof/>
                <w:webHidden/>
              </w:rPr>
              <w:tab/>
            </w:r>
            <w:r>
              <w:rPr>
                <w:noProof/>
                <w:webHidden/>
              </w:rPr>
              <w:fldChar w:fldCharType="begin"/>
            </w:r>
            <w:r>
              <w:rPr>
                <w:noProof/>
                <w:webHidden/>
              </w:rPr>
              <w:instrText xml:space="preserve"> PAGEREF _Toc235603487 \h </w:instrText>
            </w:r>
            <w:r>
              <w:rPr>
                <w:noProof/>
                <w:webHidden/>
              </w:rPr>
            </w:r>
            <w:r>
              <w:rPr>
                <w:noProof/>
                <w:webHidden/>
              </w:rPr>
              <w:fldChar w:fldCharType="separate"/>
            </w:r>
            <w:r>
              <w:rPr>
                <w:noProof/>
                <w:webHidden/>
              </w:rPr>
              <w:t>3</w:t>
            </w:r>
            <w:r>
              <w:rPr>
                <w:noProof/>
                <w:webHidden/>
              </w:rPr>
              <w:fldChar w:fldCharType="end"/>
            </w:r>
          </w:hyperlink>
        </w:p>
        <w:p w14:paraId="695452D2" w14:textId="7CA7749A" w:rsidR="005E3DD8" w:rsidRDefault="005E3DD8">
          <w:pPr>
            <w:pStyle w:val="TOC2"/>
            <w:tabs>
              <w:tab w:val="right" w:leader="dot" w:pos="9736"/>
            </w:tabs>
            <w:rPr>
              <w:rFonts w:asciiTheme="minorHAnsi" w:eastAsiaTheme="minorEastAsia" w:hAnsiTheme="minorHAnsi" w:cstheme="minorBidi"/>
              <w:noProof/>
              <w:sz w:val="22"/>
              <w:szCs w:val="22"/>
              <w:lang w:val="en-GB" w:eastAsia="en-GB"/>
            </w:rPr>
          </w:pPr>
          <w:hyperlink w:anchor="_Toc235603488" w:history="1">
            <w:r w:rsidRPr="001E7E39">
              <w:rPr>
                <w:rStyle w:val="Hyperlink"/>
                <w:rFonts w:cstheme="minorHAnsi"/>
                <w:noProof/>
              </w:rPr>
              <w:t>2.1 Governing body</w:t>
            </w:r>
            <w:r>
              <w:rPr>
                <w:noProof/>
                <w:webHidden/>
              </w:rPr>
              <w:tab/>
            </w:r>
            <w:r>
              <w:rPr>
                <w:noProof/>
                <w:webHidden/>
              </w:rPr>
              <w:fldChar w:fldCharType="begin"/>
            </w:r>
            <w:r>
              <w:rPr>
                <w:noProof/>
                <w:webHidden/>
              </w:rPr>
              <w:instrText xml:space="preserve"> PAGEREF _Toc235603488 \h </w:instrText>
            </w:r>
            <w:r>
              <w:rPr>
                <w:noProof/>
                <w:webHidden/>
              </w:rPr>
            </w:r>
            <w:r>
              <w:rPr>
                <w:noProof/>
                <w:webHidden/>
              </w:rPr>
              <w:fldChar w:fldCharType="separate"/>
            </w:r>
            <w:r>
              <w:rPr>
                <w:noProof/>
                <w:webHidden/>
              </w:rPr>
              <w:t>3</w:t>
            </w:r>
            <w:r>
              <w:rPr>
                <w:noProof/>
                <w:webHidden/>
              </w:rPr>
              <w:fldChar w:fldCharType="end"/>
            </w:r>
          </w:hyperlink>
        </w:p>
        <w:p w14:paraId="62FA3F3B" w14:textId="58CD6304" w:rsidR="005E3DD8" w:rsidRDefault="005E3DD8">
          <w:pPr>
            <w:pStyle w:val="TOC2"/>
            <w:tabs>
              <w:tab w:val="right" w:leader="dot" w:pos="9736"/>
            </w:tabs>
            <w:rPr>
              <w:rFonts w:asciiTheme="minorHAnsi" w:eastAsiaTheme="minorEastAsia" w:hAnsiTheme="minorHAnsi" w:cstheme="minorBidi"/>
              <w:noProof/>
              <w:sz w:val="22"/>
              <w:szCs w:val="22"/>
              <w:lang w:val="en-GB" w:eastAsia="en-GB"/>
            </w:rPr>
          </w:pPr>
          <w:hyperlink w:anchor="_Toc235603489" w:history="1">
            <w:r w:rsidRPr="001E7E39">
              <w:rPr>
                <w:rStyle w:val="Hyperlink"/>
                <w:rFonts w:cstheme="minorHAnsi"/>
                <w:noProof/>
              </w:rPr>
              <w:t>2.2 Headteacher</w:t>
            </w:r>
            <w:r>
              <w:rPr>
                <w:noProof/>
                <w:webHidden/>
              </w:rPr>
              <w:tab/>
            </w:r>
            <w:r>
              <w:rPr>
                <w:noProof/>
                <w:webHidden/>
              </w:rPr>
              <w:fldChar w:fldCharType="begin"/>
            </w:r>
            <w:r>
              <w:rPr>
                <w:noProof/>
                <w:webHidden/>
              </w:rPr>
              <w:instrText xml:space="preserve"> PAGEREF _Toc235603489 \h </w:instrText>
            </w:r>
            <w:r>
              <w:rPr>
                <w:noProof/>
                <w:webHidden/>
              </w:rPr>
            </w:r>
            <w:r>
              <w:rPr>
                <w:noProof/>
                <w:webHidden/>
              </w:rPr>
              <w:fldChar w:fldCharType="separate"/>
            </w:r>
            <w:r>
              <w:rPr>
                <w:noProof/>
                <w:webHidden/>
              </w:rPr>
              <w:t>3</w:t>
            </w:r>
            <w:r>
              <w:rPr>
                <w:noProof/>
                <w:webHidden/>
              </w:rPr>
              <w:fldChar w:fldCharType="end"/>
            </w:r>
          </w:hyperlink>
        </w:p>
        <w:p w14:paraId="3558A309" w14:textId="3621E9F0" w:rsidR="005E3DD8" w:rsidRDefault="005E3DD8">
          <w:pPr>
            <w:pStyle w:val="TOC2"/>
            <w:tabs>
              <w:tab w:val="right" w:leader="dot" w:pos="9736"/>
            </w:tabs>
            <w:rPr>
              <w:rFonts w:asciiTheme="minorHAnsi" w:eastAsiaTheme="minorEastAsia" w:hAnsiTheme="minorHAnsi" w:cstheme="minorBidi"/>
              <w:noProof/>
              <w:sz w:val="22"/>
              <w:szCs w:val="22"/>
              <w:lang w:val="en-GB" w:eastAsia="en-GB"/>
            </w:rPr>
          </w:pPr>
          <w:hyperlink w:anchor="_Toc235603490" w:history="1">
            <w:r w:rsidRPr="001E7E39">
              <w:rPr>
                <w:rStyle w:val="Hyperlink"/>
                <w:rFonts w:cstheme="minorHAnsi"/>
                <w:noProof/>
              </w:rPr>
              <w:t>2.3 Appointed persons and first aiders</w:t>
            </w:r>
            <w:r>
              <w:rPr>
                <w:noProof/>
                <w:webHidden/>
              </w:rPr>
              <w:tab/>
            </w:r>
            <w:r>
              <w:rPr>
                <w:noProof/>
                <w:webHidden/>
              </w:rPr>
              <w:fldChar w:fldCharType="begin"/>
            </w:r>
            <w:r>
              <w:rPr>
                <w:noProof/>
                <w:webHidden/>
              </w:rPr>
              <w:instrText xml:space="preserve"> PAGEREF _Toc235603490 \h </w:instrText>
            </w:r>
            <w:r>
              <w:rPr>
                <w:noProof/>
                <w:webHidden/>
              </w:rPr>
            </w:r>
            <w:r>
              <w:rPr>
                <w:noProof/>
                <w:webHidden/>
              </w:rPr>
              <w:fldChar w:fldCharType="separate"/>
            </w:r>
            <w:r>
              <w:rPr>
                <w:noProof/>
                <w:webHidden/>
              </w:rPr>
              <w:t>3</w:t>
            </w:r>
            <w:r>
              <w:rPr>
                <w:noProof/>
                <w:webHidden/>
              </w:rPr>
              <w:fldChar w:fldCharType="end"/>
            </w:r>
          </w:hyperlink>
        </w:p>
        <w:p w14:paraId="247359A0" w14:textId="16430844" w:rsidR="005E3DD8" w:rsidRDefault="005E3DD8">
          <w:pPr>
            <w:pStyle w:val="TOC2"/>
            <w:tabs>
              <w:tab w:val="right" w:leader="dot" w:pos="9736"/>
            </w:tabs>
            <w:rPr>
              <w:rFonts w:asciiTheme="minorHAnsi" w:eastAsiaTheme="minorEastAsia" w:hAnsiTheme="minorHAnsi" w:cstheme="minorBidi"/>
              <w:noProof/>
              <w:sz w:val="22"/>
              <w:szCs w:val="22"/>
              <w:lang w:val="en-GB" w:eastAsia="en-GB"/>
            </w:rPr>
          </w:pPr>
          <w:hyperlink w:anchor="_Toc235603491" w:history="1">
            <w:r w:rsidRPr="001E7E39">
              <w:rPr>
                <w:rStyle w:val="Hyperlink"/>
                <w:rFonts w:cstheme="minorHAnsi"/>
                <w:noProof/>
              </w:rPr>
              <w:t>2.4 All staff</w:t>
            </w:r>
            <w:r>
              <w:rPr>
                <w:noProof/>
                <w:webHidden/>
              </w:rPr>
              <w:tab/>
            </w:r>
            <w:r>
              <w:rPr>
                <w:noProof/>
                <w:webHidden/>
              </w:rPr>
              <w:fldChar w:fldCharType="begin"/>
            </w:r>
            <w:r>
              <w:rPr>
                <w:noProof/>
                <w:webHidden/>
              </w:rPr>
              <w:instrText xml:space="preserve"> PAGEREF _Toc235603491 \h </w:instrText>
            </w:r>
            <w:r>
              <w:rPr>
                <w:noProof/>
                <w:webHidden/>
              </w:rPr>
            </w:r>
            <w:r>
              <w:rPr>
                <w:noProof/>
                <w:webHidden/>
              </w:rPr>
              <w:fldChar w:fldCharType="separate"/>
            </w:r>
            <w:r>
              <w:rPr>
                <w:noProof/>
                <w:webHidden/>
              </w:rPr>
              <w:t>4</w:t>
            </w:r>
            <w:r>
              <w:rPr>
                <w:noProof/>
                <w:webHidden/>
              </w:rPr>
              <w:fldChar w:fldCharType="end"/>
            </w:r>
          </w:hyperlink>
        </w:p>
        <w:p w14:paraId="7842224B" w14:textId="762F8FB2" w:rsidR="005E3DD8" w:rsidRDefault="005E3DD8">
          <w:pPr>
            <w:pStyle w:val="TOC1"/>
            <w:tabs>
              <w:tab w:val="right" w:leader="dot" w:pos="9736"/>
            </w:tabs>
            <w:rPr>
              <w:rFonts w:asciiTheme="minorHAnsi" w:eastAsiaTheme="minorEastAsia" w:hAnsiTheme="minorHAnsi" w:cstheme="minorBidi"/>
              <w:noProof/>
              <w:sz w:val="22"/>
              <w:szCs w:val="22"/>
              <w:lang w:val="en-GB" w:eastAsia="en-GB"/>
            </w:rPr>
          </w:pPr>
          <w:hyperlink w:anchor="_Toc235603492" w:history="1">
            <w:r w:rsidRPr="001E7E39">
              <w:rPr>
                <w:rStyle w:val="Hyperlink"/>
                <w:rFonts w:cstheme="minorHAnsi"/>
                <w:noProof/>
              </w:rPr>
              <w:t>3. First-aid needs assessment</w:t>
            </w:r>
            <w:r>
              <w:rPr>
                <w:noProof/>
                <w:webHidden/>
              </w:rPr>
              <w:tab/>
            </w:r>
            <w:r>
              <w:rPr>
                <w:noProof/>
                <w:webHidden/>
              </w:rPr>
              <w:fldChar w:fldCharType="begin"/>
            </w:r>
            <w:r>
              <w:rPr>
                <w:noProof/>
                <w:webHidden/>
              </w:rPr>
              <w:instrText xml:space="preserve"> PAGEREF _Toc235603492 \h </w:instrText>
            </w:r>
            <w:r>
              <w:rPr>
                <w:noProof/>
                <w:webHidden/>
              </w:rPr>
            </w:r>
            <w:r>
              <w:rPr>
                <w:noProof/>
                <w:webHidden/>
              </w:rPr>
              <w:fldChar w:fldCharType="separate"/>
            </w:r>
            <w:r>
              <w:rPr>
                <w:noProof/>
                <w:webHidden/>
              </w:rPr>
              <w:t>4</w:t>
            </w:r>
            <w:r>
              <w:rPr>
                <w:noProof/>
                <w:webHidden/>
              </w:rPr>
              <w:fldChar w:fldCharType="end"/>
            </w:r>
          </w:hyperlink>
        </w:p>
        <w:p w14:paraId="1C2A88EA" w14:textId="2A44CBB0" w:rsidR="005E3DD8" w:rsidRDefault="005E3DD8">
          <w:pPr>
            <w:pStyle w:val="TOC1"/>
            <w:tabs>
              <w:tab w:val="right" w:leader="dot" w:pos="9736"/>
            </w:tabs>
            <w:rPr>
              <w:rFonts w:asciiTheme="minorHAnsi" w:eastAsiaTheme="minorEastAsia" w:hAnsiTheme="minorHAnsi" w:cstheme="minorBidi"/>
              <w:noProof/>
              <w:sz w:val="22"/>
              <w:szCs w:val="22"/>
              <w:lang w:val="en-GB" w:eastAsia="en-GB"/>
            </w:rPr>
          </w:pPr>
          <w:hyperlink w:anchor="_Toc235603493" w:history="1">
            <w:r w:rsidRPr="001E7E39">
              <w:rPr>
                <w:rStyle w:val="Hyperlink"/>
                <w:rFonts w:cstheme="minorHAnsi"/>
                <w:noProof/>
              </w:rPr>
              <w:t>4. First-aid personnel and training</w:t>
            </w:r>
            <w:r>
              <w:rPr>
                <w:noProof/>
                <w:webHidden/>
              </w:rPr>
              <w:tab/>
            </w:r>
            <w:r>
              <w:rPr>
                <w:noProof/>
                <w:webHidden/>
              </w:rPr>
              <w:fldChar w:fldCharType="begin"/>
            </w:r>
            <w:r>
              <w:rPr>
                <w:noProof/>
                <w:webHidden/>
              </w:rPr>
              <w:instrText xml:space="preserve"> PAGEREF _Toc235603493 \h </w:instrText>
            </w:r>
            <w:r>
              <w:rPr>
                <w:noProof/>
                <w:webHidden/>
              </w:rPr>
            </w:r>
            <w:r>
              <w:rPr>
                <w:noProof/>
                <w:webHidden/>
              </w:rPr>
              <w:fldChar w:fldCharType="separate"/>
            </w:r>
            <w:r>
              <w:rPr>
                <w:noProof/>
                <w:webHidden/>
              </w:rPr>
              <w:t>4</w:t>
            </w:r>
            <w:r>
              <w:rPr>
                <w:noProof/>
                <w:webHidden/>
              </w:rPr>
              <w:fldChar w:fldCharType="end"/>
            </w:r>
          </w:hyperlink>
        </w:p>
        <w:p w14:paraId="26D3419D" w14:textId="55894154" w:rsidR="005E3DD8" w:rsidRDefault="005E3DD8">
          <w:pPr>
            <w:pStyle w:val="TOC2"/>
            <w:tabs>
              <w:tab w:val="right" w:leader="dot" w:pos="9736"/>
            </w:tabs>
            <w:rPr>
              <w:rFonts w:asciiTheme="minorHAnsi" w:eastAsiaTheme="minorEastAsia" w:hAnsiTheme="minorHAnsi" w:cstheme="minorBidi"/>
              <w:noProof/>
              <w:sz w:val="22"/>
              <w:szCs w:val="22"/>
              <w:lang w:val="en-GB" w:eastAsia="en-GB"/>
            </w:rPr>
          </w:pPr>
          <w:hyperlink w:anchor="_Toc235603494" w:history="1">
            <w:r w:rsidRPr="001E7E39">
              <w:rPr>
                <w:rStyle w:val="Hyperlink"/>
                <w:rFonts w:cstheme="minorHAnsi"/>
                <w:noProof/>
              </w:rPr>
              <w:t>4.1 Early Years Foundation Stage</w:t>
            </w:r>
            <w:r>
              <w:rPr>
                <w:noProof/>
                <w:webHidden/>
              </w:rPr>
              <w:tab/>
            </w:r>
            <w:r>
              <w:rPr>
                <w:noProof/>
                <w:webHidden/>
              </w:rPr>
              <w:fldChar w:fldCharType="begin"/>
            </w:r>
            <w:r>
              <w:rPr>
                <w:noProof/>
                <w:webHidden/>
              </w:rPr>
              <w:instrText xml:space="preserve"> PAGEREF _Toc235603494 \h </w:instrText>
            </w:r>
            <w:r>
              <w:rPr>
                <w:noProof/>
                <w:webHidden/>
              </w:rPr>
            </w:r>
            <w:r>
              <w:rPr>
                <w:noProof/>
                <w:webHidden/>
              </w:rPr>
              <w:fldChar w:fldCharType="separate"/>
            </w:r>
            <w:r>
              <w:rPr>
                <w:noProof/>
                <w:webHidden/>
              </w:rPr>
              <w:t>4</w:t>
            </w:r>
            <w:r>
              <w:rPr>
                <w:noProof/>
                <w:webHidden/>
              </w:rPr>
              <w:fldChar w:fldCharType="end"/>
            </w:r>
          </w:hyperlink>
        </w:p>
        <w:p w14:paraId="1188FE41" w14:textId="7B4E247F" w:rsidR="005E3DD8" w:rsidRDefault="005E3DD8">
          <w:pPr>
            <w:pStyle w:val="TOC2"/>
            <w:tabs>
              <w:tab w:val="right" w:leader="dot" w:pos="9736"/>
            </w:tabs>
            <w:rPr>
              <w:rFonts w:asciiTheme="minorHAnsi" w:eastAsiaTheme="minorEastAsia" w:hAnsiTheme="minorHAnsi" w:cstheme="minorBidi"/>
              <w:noProof/>
              <w:sz w:val="22"/>
              <w:szCs w:val="22"/>
              <w:lang w:val="en-GB" w:eastAsia="en-GB"/>
            </w:rPr>
          </w:pPr>
          <w:hyperlink w:anchor="_Toc235603495" w:history="1">
            <w:r w:rsidRPr="001E7E39">
              <w:rPr>
                <w:rStyle w:val="Hyperlink"/>
                <w:rFonts w:cstheme="minorHAnsi"/>
                <w:noProof/>
              </w:rPr>
              <w:t>4.2 Medicines and individual healthcare support</w:t>
            </w:r>
            <w:r>
              <w:rPr>
                <w:noProof/>
                <w:webHidden/>
              </w:rPr>
              <w:tab/>
            </w:r>
            <w:r>
              <w:rPr>
                <w:noProof/>
                <w:webHidden/>
              </w:rPr>
              <w:fldChar w:fldCharType="begin"/>
            </w:r>
            <w:r>
              <w:rPr>
                <w:noProof/>
                <w:webHidden/>
              </w:rPr>
              <w:instrText xml:space="preserve"> PAGEREF _Toc235603495 \h </w:instrText>
            </w:r>
            <w:r>
              <w:rPr>
                <w:noProof/>
                <w:webHidden/>
              </w:rPr>
            </w:r>
            <w:r>
              <w:rPr>
                <w:noProof/>
                <w:webHidden/>
              </w:rPr>
              <w:fldChar w:fldCharType="separate"/>
            </w:r>
            <w:r>
              <w:rPr>
                <w:noProof/>
                <w:webHidden/>
              </w:rPr>
              <w:t>5</w:t>
            </w:r>
            <w:r>
              <w:rPr>
                <w:noProof/>
                <w:webHidden/>
              </w:rPr>
              <w:fldChar w:fldCharType="end"/>
            </w:r>
          </w:hyperlink>
        </w:p>
        <w:p w14:paraId="4F8EAB66" w14:textId="525A5534" w:rsidR="005E3DD8" w:rsidRDefault="005E3DD8">
          <w:pPr>
            <w:pStyle w:val="TOC1"/>
            <w:tabs>
              <w:tab w:val="right" w:leader="dot" w:pos="9736"/>
            </w:tabs>
            <w:rPr>
              <w:rFonts w:asciiTheme="minorHAnsi" w:eastAsiaTheme="minorEastAsia" w:hAnsiTheme="minorHAnsi" w:cstheme="minorBidi"/>
              <w:noProof/>
              <w:sz w:val="22"/>
              <w:szCs w:val="22"/>
              <w:lang w:val="en-GB" w:eastAsia="en-GB"/>
            </w:rPr>
          </w:pPr>
          <w:hyperlink w:anchor="_Toc235603496" w:history="1">
            <w:r w:rsidRPr="001E7E39">
              <w:rPr>
                <w:rStyle w:val="Hyperlink"/>
                <w:rFonts w:cstheme="minorHAnsi"/>
                <w:noProof/>
              </w:rPr>
              <w:t>5. Procedures</w:t>
            </w:r>
            <w:r>
              <w:rPr>
                <w:noProof/>
                <w:webHidden/>
              </w:rPr>
              <w:tab/>
            </w:r>
            <w:r>
              <w:rPr>
                <w:noProof/>
                <w:webHidden/>
              </w:rPr>
              <w:fldChar w:fldCharType="begin"/>
            </w:r>
            <w:r>
              <w:rPr>
                <w:noProof/>
                <w:webHidden/>
              </w:rPr>
              <w:instrText xml:space="preserve"> PAGEREF _Toc235603496 \h </w:instrText>
            </w:r>
            <w:r>
              <w:rPr>
                <w:noProof/>
                <w:webHidden/>
              </w:rPr>
            </w:r>
            <w:r>
              <w:rPr>
                <w:noProof/>
                <w:webHidden/>
              </w:rPr>
              <w:fldChar w:fldCharType="separate"/>
            </w:r>
            <w:r>
              <w:rPr>
                <w:noProof/>
                <w:webHidden/>
              </w:rPr>
              <w:t>5</w:t>
            </w:r>
            <w:r>
              <w:rPr>
                <w:noProof/>
                <w:webHidden/>
              </w:rPr>
              <w:fldChar w:fldCharType="end"/>
            </w:r>
          </w:hyperlink>
        </w:p>
        <w:p w14:paraId="2F525334" w14:textId="67ABB157" w:rsidR="005E3DD8" w:rsidRDefault="005E3DD8">
          <w:pPr>
            <w:pStyle w:val="TOC2"/>
            <w:tabs>
              <w:tab w:val="right" w:leader="dot" w:pos="9736"/>
            </w:tabs>
            <w:rPr>
              <w:rFonts w:asciiTheme="minorHAnsi" w:eastAsiaTheme="minorEastAsia" w:hAnsiTheme="minorHAnsi" w:cstheme="minorBidi"/>
              <w:noProof/>
              <w:sz w:val="22"/>
              <w:szCs w:val="22"/>
              <w:lang w:val="en-GB" w:eastAsia="en-GB"/>
            </w:rPr>
          </w:pPr>
          <w:hyperlink w:anchor="_Toc235603497" w:history="1">
            <w:r w:rsidRPr="001E7E39">
              <w:rPr>
                <w:rStyle w:val="Hyperlink"/>
                <w:rFonts w:cstheme="minorHAnsi"/>
                <w:noProof/>
              </w:rPr>
              <w:t>5.1 Immediate response</w:t>
            </w:r>
            <w:r>
              <w:rPr>
                <w:noProof/>
                <w:webHidden/>
              </w:rPr>
              <w:tab/>
            </w:r>
            <w:r>
              <w:rPr>
                <w:noProof/>
                <w:webHidden/>
              </w:rPr>
              <w:fldChar w:fldCharType="begin"/>
            </w:r>
            <w:r>
              <w:rPr>
                <w:noProof/>
                <w:webHidden/>
              </w:rPr>
              <w:instrText xml:space="preserve"> PAGEREF _Toc235603497 \h </w:instrText>
            </w:r>
            <w:r>
              <w:rPr>
                <w:noProof/>
                <w:webHidden/>
              </w:rPr>
            </w:r>
            <w:r>
              <w:rPr>
                <w:noProof/>
                <w:webHidden/>
              </w:rPr>
              <w:fldChar w:fldCharType="separate"/>
            </w:r>
            <w:r>
              <w:rPr>
                <w:noProof/>
                <w:webHidden/>
              </w:rPr>
              <w:t>5</w:t>
            </w:r>
            <w:r>
              <w:rPr>
                <w:noProof/>
                <w:webHidden/>
              </w:rPr>
              <w:fldChar w:fldCharType="end"/>
            </w:r>
          </w:hyperlink>
        </w:p>
        <w:p w14:paraId="044EC1FE" w14:textId="4E096145" w:rsidR="005E3DD8" w:rsidRDefault="005E3DD8">
          <w:pPr>
            <w:pStyle w:val="TOC2"/>
            <w:tabs>
              <w:tab w:val="right" w:leader="dot" w:pos="9736"/>
            </w:tabs>
            <w:rPr>
              <w:rFonts w:asciiTheme="minorHAnsi" w:eastAsiaTheme="minorEastAsia" w:hAnsiTheme="minorHAnsi" w:cstheme="minorBidi"/>
              <w:noProof/>
              <w:sz w:val="22"/>
              <w:szCs w:val="22"/>
              <w:lang w:val="en-GB" w:eastAsia="en-GB"/>
            </w:rPr>
          </w:pPr>
          <w:hyperlink w:anchor="_Toc235603498" w:history="1">
            <w:r w:rsidRPr="001E7E39">
              <w:rPr>
                <w:rStyle w:val="Hyperlink"/>
                <w:rFonts w:cstheme="minorHAnsi"/>
                <w:noProof/>
              </w:rPr>
              <w:t>5.2 Calling an ambulance and hospital transfer</w:t>
            </w:r>
            <w:r>
              <w:rPr>
                <w:noProof/>
                <w:webHidden/>
              </w:rPr>
              <w:tab/>
            </w:r>
            <w:r>
              <w:rPr>
                <w:noProof/>
                <w:webHidden/>
              </w:rPr>
              <w:fldChar w:fldCharType="begin"/>
            </w:r>
            <w:r>
              <w:rPr>
                <w:noProof/>
                <w:webHidden/>
              </w:rPr>
              <w:instrText xml:space="preserve"> PAGEREF _Toc235603498 \h </w:instrText>
            </w:r>
            <w:r>
              <w:rPr>
                <w:noProof/>
                <w:webHidden/>
              </w:rPr>
            </w:r>
            <w:r>
              <w:rPr>
                <w:noProof/>
                <w:webHidden/>
              </w:rPr>
              <w:fldChar w:fldCharType="separate"/>
            </w:r>
            <w:r>
              <w:rPr>
                <w:noProof/>
                <w:webHidden/>
              </w:rPr>
              <w:t>5</w:t>
            </w:r>
            <w:r>
              <w:rPr>
                <w:noProof/>
                <w:webHidden/>
              </w:rPr>
              <w:fldChar w:fldCharType="end"/>
            </w:r>
          </w:hyperlink>
        </w:p>
        <w:p w14:paraId="5C74E76B" w14:textId="30437515" w:rsidR="005E3DD8" w:rsidRDefault="005E3DD8">
          <w:pPr>
            <w:pStyle w:val="TOC2"/>
            <w:tabs>
              <w:tab w:val="right" w:leader="dot" w:pos="9736"/>
            </w:tabs>
            <w:rPr>
              <w:rFonts w:asciiTheme="minorHAnsi" w:eastAsiaTheme="minorEastAsia" w:hAnsiTheme="minorHAnsi" w:cstheme="minorBidi"/>
              <w:noProof/>
              <w:sz w:val="22"/>
              <w:szCs w:val="22"/>
              <w:lang w:val="en-GB" w:eastAsia="en-GB"/>
            </w:rPr>
          </w:pPr>
          <w:hyperlink w:anchor="_Toc235603499" w:history="1">
            <w:r w:rsidRPr="001E7E39">
              <w:rPr>
                <w:rStyle w:val="Hyperlink"/>
                <w:rFonts w:cstheme="minorHAnsi"/>
                <w:noProof/>
              </w:rPr>
              <w:t>5.3 Head injuries</w:t>
            </w:r>
            <w:r>
              <w:rPr>
                <w:noProof/>
                <w:webHidden/>
              </w:rPr>
              <w:tab/>
            </w:r>
            <w:r>
              <w:rPr>
                <w:noProof/>
                <w:webHidden/>
              </w:rPr>
              <w:fldChar w:fldCharType="begin"/>
            </w:r>
            <w:r>
              <w:rPr>
                <w:noProof/>
                <w:webHidden/>
              </w:rPr>
              <w:instrText xml:space="preserve"> PAGEREF _Toc235603499 \h </w:instrText>
            </w:r>
            <w:r>
              <w:rPr>
                <w:noProof/>
                <w:webHidden/>
              </w:rPr>
            </w:r>
            <w:r>
              <w:rPr>
                <w:noProof/>
                <w:webHidden/>
              </w:rPr>
              <w:fldChar w:fldCharType="separate"/>
            </w:r>
            <w:r>
              <w:rPr>
                <w:noProof/>
                <w:webHidden/>
              </w:rPr>
              <w:t>5</w:t>
            </w:r>
            <w:r>
              <w:rPr>
                <w:noProof/>
                <w:webHidden/>
              </w:rPr>
              <w:fldChar w:fldCharType="end"/>
            </w:r>
          </w:hyperlink>
        </w:p>
        <w:p w14:paraId="0BDECBEA" w14:textId="537887A3" w:rsidR="005E3DD8" w:rsidRDefault="005E3DD8">
          <w:pPr>
            <w:pStyle w:val="TOC2"/>
            <w:tabs>
              <w:tab w:val="right" w:leader="dot" w:pos="9736"/>
            </w:tabs>
            <w:rPr>
              <w:rFonts w:asciiTheme="minorHAnsi" w:eastAsiaTheme="minorEastAsia" w:hAnsiTheme="minorHAnsi" w:cstheme="minorBidi"/>
              <w:noProof/>
              <w:sz w:val="22"/>
              <w:szCs w:val="22"/>
              <w:lang w:val="en-GB" w:eastAsia="en-GB"/>
            </w:rPr>
          </w:pPr>
          <w:hyperlink w:anchor="_Toc235603500" w:history="1">
            <w:r w:rsidRPr="001E7E39">
              <w:rPr>
                <w:rStyle w:val="Hyperlink"/>
                <w:rFonts w:cstheme="minorHAnsi"/>
                <w:noProof/>
              </w:rPr>
              <w:t>5.4 Infection prevention and intimate treatment</w:t>
            </w:r>
            <w:r>
              <w:rPr>
                <w:noProof/>
                <w:webHidden/>
              </w:rPr>
              <w:tab/>
            </w:r>
            <w:r>
              <w:rPr>
                <w:noProof/>
                <w:webHidden/>
              </w:rPr>
              <w:fldChar w:fldCharType="begin"/>
            </w:r>
            <w:r>
              <w:rPr>
                <w:noProof/>
                <w:webHidden/>
              </w:rPr>
              <w:instrText xml:space="preserve"> PAGEREF _Toc235603500 \h </w:instrText>
            </w:r>
            <w:r>
              <w:rPr>
                <w:noProof/>
                <w:webHidden/>
              </w:rPr>
            </w:r>
            <w:r>
              <w:rPr>
                <w:noProof/>
                <w:webHidden/>
              </w:rPr>
              <w:fldChar w:fldCharType="separate"/>
            </w:r>
            <w:r>
              <w:rPr>
                <w:noProof/>
                <w:webHidden/>
              </w:rPr>
              <w:t>5</w:t>
            </w:r>
            <w:r>
              <w:rPr>
                <w:noProof/>
                <w:webHidden/>
              </w:rPr>
              <w:fldChar w:fldCharType="end"/>
            </w:r>
          </w:hyperlink>
        </w:p>
        <w:p w14:paraId="7D4193E4" w14:textId="11822AB5" w:rsidR="005E3DD8" w:rsidRDefault="005E3DD8">
          <w:pPr>
            <w:pStyle w:val="TOC2"/>
            <w:tabs>
              <w:tab w:val="right" w:leader="dot" w:pos="9736"/>
            </w:tabs>
            <w:rPr>
              <w:rFonts w:asciiTheme="minorHAnsi" w:eastAsiaTheme="minorEastAsia" w:hAnsiTheme="minorHAnsi" w:cstheme="minorBidi"/>
              <w:noProof/>
              <w:sz w:val="22"/>
              <w:szCs w:val="22"/>
              <w:lang w:val="en-GB" w:eastAsia="en-GB"/>
            </w:rPr>
          </w:pPr>
          <w:hyperlink w:anchor="_Toc235603501" w:history="1">
            <w:r w:rsidRPr="001E7E39">
              <w:rPr>
                <w:rStyle w:val="Hyperlink"/>
                <w:rFonts w:cstheme="minorHAnsi"/>
                <w:noProof/>
              </w:rPr>
              <w:t>5.5 Safeguarding</w:t>
            </w:r>
            <w:r>
              <w:rPr>
                <w:noProof/>
                <w:webHidden/>
              </w:rPr>
              <w:tab/>
            </w:r>
            <w:r>
              <w:rPr>
                <w:noProof/>
                <w:webHidden/>
              </w:rPr>
              <w:fldChar w:fldCharType="begin"/>
            </w:r>
            <w:r>
              <w:rPr>
                <w:noProof/>
                <w:webHidden/>
              </w:rPr>
              <w:instrText xml:space="preserve"> PAGEREF _Toc235603501 \h </w:instrText>
            </w:r>
            <w:r>
              <w:rPr>
                <w:noProof/>
                <w:webHidden/>
              </w:rPr>
            </w:r>
            <w:r>
              <w:rPr>
                <w:noProof/>
                <w:webHidden/>
              </w:rPr>
              <w:fldChar w:fldCharType="separate"/>
            </w:r>
            <w:r>
              <w:rPr>
                <w:noProof/>
                <w:webHidden/>
              </w:rPr>
              <w:t>6</w:t>
            </w:r>
            <w:r>
              <w:rPr>
                <w:noProof/>
                <w:webHidden/>
              </w:rPr>
              <w:fldChar w:fldCharType="end"/>
            </w:r>
          </w:hyperlink>
        </w:p>
        <w:p w14:paraId="57D38165" w14:textId="6864DF3D" w:rsidR="005E3DD8" w:rsidRDefault="005E3DD8">
          <w:pPr>
            <w:pStyle w:val="TOC2"/>
            <w:tabs>
              <w:tab w:val="right" w:leader="dot" w:pos="9736"/>
            </w:tabs>
            <w:rPr>
              <w:rFonts w:asciiTheme="minorHAnsi" w:eastAsiaTheme="minorEastAsia" w:hAnsiTheme="minorHAnsi" w:cstheme="minorBidi"/>
              <w:noProof/>
              <w:sz w:val="22"/>
              <w:szCs w:val="22"/>
              <w:lang w:val="en-GB" w:eastAsia="en-GB"/>
            </w:rPr>
          </w:pPr>
          <w:hyperlink w:anchor="_Toc235603502" w:history="1">
            <w:r w:rsidRPr="001E7E39">
              <w:rPr>
                <w:rStyle w:val="Hyperlink"/>
                <w:rFonts w:cstheme="minorHAnsi"/>
                <w:noProof/>
              </w:rPr>
              <w:t>5.6 Educational visits and off-site activities</w:t>
            </w:r>
            <w:r>
              <w:rPr>
                <w:noProof/>
                <w:webHidden/>
              </w:rPr>
              <w:tab/>
            </w:r>
            <w:r>
              <w:rPr>
                <w:noProof/>
                <w:webHidden/>
              </w:rPr>
              <w:fldChar w:fldCharType="begin"/>
            </w:r>
            <w:r>
              <w:rPr>
                <w:noProof/>
                <w:webHidden/>
              </w:rPr>
              <w:instrText xml:space="preserve"> PAGEREF _Toc235603502 \h </w:instrText>
            </w:r>
            <w:r>
              <w:rPr>
                <w:noProof/>
                <w:webHidden/>
              </w:rPr>
            </w:r>
            <w:r>
              <w:rPr>
                <w:noProof/>
                <w:webHidden/>
              </w:rPr>
              <w:fldChar w:fldCharType="separate"/>
            </w:r>
            <w:r>
              <w:rPr>
                <w:noProof/>
                <w:webHidden/>
              </w:rPr>
              <w:t>6</w:t>
            </w:r>
            <w:r>
              <w:rPr>
                <w:noProof/>
                <w:webHidden/>
              </w:rPr>
              <w:fldChar w:fldCharType="end"/>
            </w:r>
          </w:hyperlink>
        </w:p>
        <w:p w14:paraId="6817EB5C" w14:textId="780A081C" w:rsidR="005E3DD8" w:rsidRDefault="005E3DD8">
          <w:pPr>
            <w:pStyle w:val="TOC1"/>
            <w:tabs>
              <w:tab w:val="right" w:leader="dot" w:pos="9736"/>
            </w:tabs>
            <w:rPr>
              <w:rFonts w:asciiTheme="minorHAnsi" w:eastAsiaTheme="minorEastAsia" w:hAnsiTheme="minorHAnsi" w:cstheme="minorBidi"/>
              <w:noProof/>
              <w:sz w:val="22"/>
              <w:szCs w:val="22"/>
              <w:lang w:val="en-GB" w:eastAsia="en-GB"/>
            </w:rPr>
          </w:pPr>
          <w:hyperlink w:anchor="_Toc235603503" w:history="1">
            <w:r w:rsidRPr="001E7E39">
              <w:rPr>
                <w:rStyle w:val="Hyperlink"/>
                <w:rFonts w:cstheme="minorHAnsi"/>
                <w:noProof/>
              </w:rPr>
              <w:t>6. First-aid facilities and equipment</w:t>
            </w:r>
            <w:r>
              <w:rPr>
                <w:noProof/>
                <w:webHidden/>
              </w:rPr>
              <w:tab/>
            </w:r>
            <w:r>
              <w:rPr>
                <w:noProof/>
                <w:webHidden/>
              </w:rPr>
              <w:fldChar w:fldCharType="begin"/>
            </w:r>
            <w:r>
              <w:rPr>
                <w:noProof/>
                <w:webHidden/>
              </w:rPr>
              <w:instrText xml:space="preserve"> PAGEREF _Toc235603503 \h </w:instrText>
            </w:r>
            <w:r>
              <w:rPr>
                <w:noProof/>
                <w:webHidden/>
              </w:rPr>
            </w:r>
            <w:r>
              <w:rPr>
                <w:noProof/>
                <w:webHidden/>
              </w:rPr>
              <w:fldChar w:fldCharType="separate"/>
            </w:r>
            <w:r>
              <w:rPr>
                <w:noProof/>
                <w:webHidden/>
              </w:rPr>
              <w:t>6</w:t>
            </w:r>
            <w:r>
              <w:rPr>
                <w:noProof/>
                <w:webHidden/>
              </w:rPr>
              <w:fldChar w:fldCharType="end"/>
            </w:r>
          </w:hyperlink>
        </w:p>
        <w:p w14:paraId="78AD294C" w14:textId="31BC2CBB" w:rsidR="005E3DD8" w:rsidRDefault="005E3DD8">
          <w:pPr>
            <w:pStyle w:val="TOC1"/>
            <w:tabs>
              <w:tab w:val="right" w:leader="dot" w:pos="9736"/>
            </w:tabs>
            <w:rPr>
              <w:rFonts w:asciiTheme="minorHAnsi" w:eastAsiaTheme="minorEastAsia" w:hAnsiTheme="minorHAnsi" w:cstheme="minorBidi"/>
              <w:noProof/>
              <w:sz w:val="22"/>
              <w:szCs w:val="22"/>
              <w:lang w:val="en-GB" w:eastAsia="en-GB"/>
            </w:rPr>
          </w:pPr>
          <w:hyperlink w:anchor="_Toc235603504" w:history="1">
            <w:r w:rsidRPr="001E7E39">
              <w:rPr>
                <w:rStyle w:val="Hyperlink"/>
                <w:rFonts w:cstheme="minorHAnsi"/>
                <w:noProof/>
              </w:rPr>
              <w:t>7. Recording and parental notification</w:t>
            </w:r>
            <w:r>
              <w:rPr>
                <w:noProof/>
                <w:webHidden/>
              </w:rPr>
              <w:tab/>
            </w:r>
            <w:r>
              <w:rPr>
                <w:noProof/>
                <w:webHidden/>
              </w:rPr>
              <w:fldChar w:fldCharType="begin"/>
            </w:r>
            <w:r>
              <w:rPr>
                <w:noProof/>
                <w:webHidden/>
              </w:rPr>
              <w:instrText xml:space="preserve"> PAGEREF _Toc235603504 \h </w:instrText>
            </w:r>
            <w:r>
              <w:rPr>
                <w:noProof/>
                <w:webHidden/>
              </w:rPr>
            </w:r>
            <w:r>
              <w:rPr>
                <w:noProof/>
                <w:webHidden/>
              </w:rPr>
              <w:fldChar w:fldCharType="separate"/>
            </w:r>
            <w:r>
              <w:rPr>
                <w:noProof/>
                <w:webHidden/>
              </w:rPr>
              <w:t>6</w:t>
            </w:r>
            <w:r>
              <w:rPr>
                <w:noProof/>
                <w:webHidden/>
              </w:rPr>
              <w:fldChar w:fldCharType="end"/>
            </w:r>
          </w:hyperlink>
        </w:p>
        <w:p w14:paraId="261632A3" w14:textId="446DF32F" w:rsidR="005E3DD8" w:rsidRDefault="005E3DD8">
          <w:pPr>
            <w:pStyle w:val="TOC1"/>
            <w:tabs>
              <w:tab w:val="right" w:leader="dot" w:pos="9736"/>
            </w:tabs>
            <w:rPr>
              <w:rFonts w:asciiTheme="minorHAnsi" w:eastAsiaTheme="minorEastAsia" w:hAnsiTheme="minorHAnsi" w:cstheme="minorBidi"/>
              <w:noProof/>
              <w:sz w:val="22"/>
              <w:szCs w:val="22"/>
              <w:lang w:val="en-GB" w:eastAsia="en-GB"/>
            </w:rPr>
          </w:pPr>
          <w:hyperlink w:anchor="_Toc235603505" w:history="1">
            <w:r w:rsidRPr="001E7E39">
              <w:rPr>
                <w:rStyle w:val="Hyperlink"/>
                <w:rFonts w:cstheme="minorHAnsi"/>
                <w:noProof/>
              </w:rPr>
              <w:t>8. Statutory reporting</w:t>
            </w:r>
            <w:r>
              <w:rPr>
                <w:noProof/>
                <w:webHidden/>
              </w:rPr>
              <w:tab/>
            </w:r>
            <w:r>
              <w:rPr>
                <w:noProof/>
                <w:webHidden/>
              </w:rPr>
              <w:fldChar w:fldCharType="begin"/>
            </w:r>
            <w:r>
              <w:rPr>
                <w:noProof/>
                <w:webHidden/>
              </w:rPr>
              <w:instrText xml:space="preserve"> PAGEREF _Toc235603505 \h </w:instrText>
            </w:r>
            <w:r>
              <w:rPr>
                <w:noProof/>
                <w:webHidden/>
              </w:rPr>
            </w:r>
            <w:r>
              <w:rPr>
                <w:noProof/>
                <w:webHidden/>
              </w:rPr>
              <w:fldChar w:fldCharType="separate"/>
            </w:r>
            <w:r>
              <w:rPr>
                <w:noProof/>
                <w:webHidden/>
              </w:rPr>
              <w:t>7</w:t>
            </w:r>
            <w:r>
              <w:rPr>
                <w:noProof/>
                <w:webHidden/>
              </w:rPr>
              <w:fldChar w:fldCharType="end"/>
            </w:r>
          </w:hyperlink>
        </w:p>
        <w:p w14:paraId="3CA14B97" w14:textId="27C0EDC4" w:rsidR="005E3DD8" w:rsidRDefault="005E3DD8">
          <w:pPr>
            <w:pStyle w:val="TOC2"/>
            <w:tabs>
              <w:tab w:val="right" w:leader="dot" w:pos="9736"/>
            </w:tabs>
            <w:rPr>
              <w:rFonts w:asciiTheme="minorHAnsi" w:eastAsiaTheme="minorEastAsia" w:hAnsiTheme="minorHAnsi" w:cstheme="minorBidi"/>
              <w:noProof/>
              <w:sz w:val="22"/>
              <w:szCs w:val="22"/>
              <w:lang w:val="en-GB" w:eastAsia="en-GB"/>
            </w:rPr>
          </w:pPr>
          <w:hyperlink w:anchor="_Toc235603506" w:history="1">
            <w:r w:rsidRPr="001E7E39">
              <w:rPr>
                <w:rStyle w:val="Hyperlink"/>
                <w:rFonts w:cstheme="minorHAnsi"/>
                <w:noProof/>
              </w:rPr>
              <w:t>8.1 RIDDOR</w:t>
            </w:r>
            <w:r>
              <w:rPr>
                <w:noProof/>
                <w:webHidden/>
              </w:rPr>
              <w:tab/>
            </w:r>
            <w:r>
              <w:rPr>
                <w:noProof/>
                <w:webHidden/>
              </w:rPr>
              <w:fldChar w:fldCharType="begin"/>
            </w:r>
            <w:r>
              <w:rPr>
                <w:noProof/>
                <w:webHidden/>
              </w:rPr>
              <w:instrText xml:space="preserve"> PAGEREF _Toc235603506 \h </w:instrText>
            </w:r>
            <w:r>
              <w:rPr>
                <w:noProof/>
                <w:webHidden/>
              </w:rPr>
            </w:r>
            <w:r>
              <w:rPr>
                <w:noProof/>
                <w:webHidden/>
              </w:rPr>
              <w:fldChar w:fldCharType="separate"/>
            </w:r>
            <w:r>
              <w:rPr>
                <w:noProof/>
                <w:webHidden/>
              </w:rPr>
              <w:t>7</w:t>
            </w:r>
            <w:r>
              <w:rPr>
                <w:noProof/>
                <w:webHidden/>
              </w:rPr>
              <w:fldChar w:fldCharType="end"/>
            </w:r>
          </w:hyperlink>
        </w:p>
        <w:p w14:paraId="12DDB86C" w14:textId="4D1F54F7" w:rsidR="005E3DD8" w:rsidRDefault="005E3DD8">
          <w:pPr>
            <w:pStyle w:val="TOC2"/>
            <w:tabs>
              <w:tab w:val="right" w:leader="dot" w:pos="9736"/>
            </w:tabs>
            <w:rPr>
              <w:rFonts w:asciiTheme="minorHAnsi" w:eastAsiaTheme="minorEastAsia" w:hAnsiTheme="minorHAnsi" w:cstheme="minorBidi"/>
              <w:noProof/>
              <w:sz w:val="22"/>
              <w:szCs w:val="22"/>
              <w:lang w:val="en-GB" w:eastAsia="en-GB"/>
            </w:rPr>
          </w:pPr>
          <w:hyperlink w:anchor="_Toc235603507" w:history="1">
            <w:r w:rsidRPr="001E7E39">
              <w:rPr>
                <w:rStyle w:val="Hyperlink"/>
                <w:rFonts w:cstheme="minorHAnsi"/>
                <w:noProof/>
              </w:rPr>
              <w:t>8.2 EYFS notifications</w:t>
            </w:r>
            <w:r>
              <w:rPr>
                <w:noProof/>
                <w:webHidden/>
              </w:rPr>
              <w:tab/>
            </w:r>
            <w:r>
              <w:rPr>
                <w:noProof/>
                <w:webHidden/>
              </w:rPr>
              <w:fldChar w:fldCharType="begin"/>
            </w:r>
            <w:r>
              <w:rPr>
                <w:noProof/>
                <w:webHidden/>
              </w:rPr>
              <w:instrText xml:space="preserve"> PAGEREF _Toc235603507 \h </w:instrText>
            </w:r>
            <w:r>
              <w:rPr>
                <w:noProof/>
                <w:webHidden/>
              </w:rPr>
            </w:r>
            <w:r>
              <w:rPr>
                <w:noProof/>
                <w:webHidden/>
              </w:rPr>
              <w:fldChar w:fldCharType="separate"/>
            </w:r>
            <w:r>
              <w:rPr>
                <w:noProof/>
                <w:webHidden/>
              </w:rPr>
              <w:t>7</w:t>
            </w:r>
            <w:r>
              <w:rPr>
                <w:noProof/>
                <w:webHidden/>
              </w:rPr>
              <w:fldChar w:fldCharType="end"/>
            </w:r>
          </w:hyperlink>
        </w:p>
        <w:p w14:paraId="5EF8D588" w14:textId="26D66C99" w:rsidR="005E3DD8" w:rsidRDefault="005E3DD8">
          <w:pPr>
            <w:pStyle w:val="TOC1"/>
            <w:tabs>
              <w:tab w:val="right" w:leader="dot" w:pos="9736"/>
            </w:tabs>
            <w:rPr>
              <w:rFonts w:asciiTheme="minorHAnsi" w:eastAsiaTheme="minorEastAsia" w:hAnsiTheme="minorHAnsi" w:cstheme="minorBidi"/>
              <w:noProof/>
              <w:sz w:val="22"/>
              <w:szCs w:val="22"/>
              <w:lang w:val="en-GB" w:eastAsia="en-GB"/>
            </w:rPr>
          </w:pPr>
          <w:hyperlink w:anchor="_Toc235603508" w:history="1">
            <w:r w:rsidRPr="001E7E39">
              <w:rPr>
                <w:rStyle w:val="Hyperlink"/>
                <w:rFonts w:cstheme="minorHAnsi"/>
                <w:noProof/>
              </w:rPr>
              <w:t>9. Retention, confidentiality and review of records</w:t>
            </w:r>
            <w:r>
              <w:rPr>
                <w:noProof/>
                <w:webHidden/>
              </w:rPr>
              <w:tab/>
            </w:r>
            <w:r>
              <w:rPr>
                <w:noProof/>
                <w:webHidden/>
              </w:rPr>
              <w:fldChar w:fldCharType="begin"/>
            </w:r>
            <w:r>
              <w:rPr>
                <w:noProof/>
                <w:webHidden/>
              </w:rPr>
              <w:instrText xml:space="preserve"> PAGEREF _Toc235603508 \h </w:instrText>
            </w:r>
            <w:r>
              <w:rPr>
                <w:noProof/>
                <w:webHidden/>
              </w:rPr>
            </w:r>
            <w:r>
              <w:rPr>
                <w:noProof/>
                <w:webHidden/>
              </w:rPr>
              <w:fldChar w:fldCharType="separate"/>
            </w:r>
            <w:r>
              <w:rPr>
                <w:noProof/>
                <w:webHidden/>
              </w:rPr>
              <w:t>7</w:t>
            </w:r>
            <w:r>
              <w:rPr>
                <w:noProof/>
                <w:webHidden/>
              </w:rPr>
              <w:fldChar w:fldCharType="end"/>
            </w:r>
          </w:hyperlink>
        </w:p>
        <w:p w14:paraId="0B24BB7E" w14:textId="45D62FA7" w:rsidR="005E3DD8" w:rsidRDefault="005E3DD8">
          <w:pPr>
            <w:pStyle w:val="TOC1"/>
            <w:tabs>
              <w:tab w:val="right" w:leader="dot" w:pos="9736"/>
            </w:tabs>
            <w:rPr>
              <w:rFonts w:asciiTheme="minorHAnsi" w:eastAsiaTheme="minorEastAsia" w:hAnsiTheme="minorHAnsi" w:cstheme="minorBidi"/>
              <w:noProof/>
              <w:sz w:val="22"/>
              <w:szCs w:val="22"/>
              <w:lang w:val="en-GB" w:eastAsia="en-GB"/>
            </w:rPr>
          </w:pPr>
          <w:hyperlink w:anchor="_Toc235603509" w:history="1">
            <w:r w:rsidRPr="001E7E39">
              <w:rPr>
                <w:rStyle w:val="Hyperlink"/>
                <w:rFonts w:cstheme="minorHAnsi"/>
                <w:noProof/>
              </w:rPr>
              <w:t>10. Related school policies</w:t>
            </w:r>
            <w:r>
              <w:rPr>
                <w:noProof/>
                <w:webHidden/>
              </w:rPr>
              <w:tab/>
            </w:r>
            <w:r>
              <w:rPr>
                <w:noProof/>
                <w:webHidden/>
              </w:rPr>
              <w:fldChar w:fldCharType="begin"/>
            </w:r>
            <w:r>
              <w:rPr>
                <w:noProof/>
                <w:webHidden/>
              </w:rPr>
              <w:instrText xml:space="preserve"> PAGEREF _Toc235603509 \h </w:instrText>
            </w:r>
            <w:r>
              <w:rPr>
                <w:noProof/>
                <w:webHidden/>
              </w:rPr>
            </w:r>
            <w:r>
              <w:rPr>
                <w:noProof/>
                <w:webHidden/>
              </w:rPr>
              <w:fldChar w:fldCharType="separate"/>
            </w:r>
            <w:r>
              <w:rPr>
                <w:noProof/>
                <w:webHidden/>
              </w:rPr>
              <w:t>7</w:t>
            </w:r>
            <w:r>
              <w:rPr>
                <w:noProof/>
                <w:webHidden/>
              </w:rPr>
              <w:fldChar w:fldCharType="end"/>
            </w:r>
          </w:hyperlink>
        </w:p>
        <w:p w14:paraId="1B3998A2" w14:textId="6963F8CE" w:rsidR="005E3DD8" w:rsidRDefault="005E3DD8">
          <w:pPr>
            <w:pStyle w:val="TOC1"/>
            <w:tabs>
              <w:tab w:val="right" w:leader="dot" w:pos="9736"/>
            </w:tabs>
            <w:rPr>
              <w:rFonts w:asciiTheme="minorHAnsi" w:eastAsiaTheme="minorEastAsia" w:hAnsiTheme="minorHAnsi" w:cstheme="minorBidi"/>
              <w:noProof/>
              <w:sz w:val="22"/>
              <w:szCs w:val="22"/>
              <w:lang w:val="en-GB" w:eastAsia="en-GB"/>
            </w:rPr>
          </w:pPr>
          <w:hyperlink w:anchor="_Toc235603510" w:history="1">
            <w:r w:rsidRPr="001E7E39">
              <w:rPr>
                <w:rStyle w:val="Hyperlink"/>
                <w:rFonts w:cstheme="minorHAnsi"/>
                <w:noProof/>
              </w:rPr>
              <w:t>11. Legislative and statutory framework</w:t>
            </w:r>
            <w:r>
              <w:rPr>
                <w:noProof/>
                <w:webHidden/>
              </w:rPr>
              <w:tab/>
            </w:r>
            <w:r>
              <w:rPr>
                <w:noProof/>
                <w:webHidden/>
              </w:rPr>
              <w:fldChar w:fldCharType="begin"/>
            </w:r>
            <w:r>
              <w:rPr>
                <w:noProof/>
                <w:webHidden/>
              </w:rPr>
              <w:instrText xml:space="preserve"> PAGEREF _Toc235603510 \h </w:instrText>
            </w:r>
            <w:r>
              <w:rPr>
                <w:noProof/>
                <w:webHidden/>
              </w:rPr>
            </w:r>
            <w:r>
              <w:rPr>
                <w:noProof/>
                <w:webHidden/>
              </w:rPr>
              <w:fldChar w:fldCharType="separate"/>
            </w:r>
            <w:r>
              <w:rPr>
                <w:noProof/>
                <w:webHidden/>
              </w:rPr>
              <w:t>8</w:t>
            </w:r>
            <w:r>
              <w:rPr>
                <w:noProof/>
                <w:webHidden/>
              </w:rPr>
              <w:fldChar w:fldCharType="end"/>
            </w:r>
          </w:hyperlink>
        </w:p>
        <w:p w14:paraId="0BA139C0" w14:textId="647BF240" w:rsidR="005E3DD8" w:rsidRDefault="005E3DD8">
          <w:pPr>
            <w:pStyle w:val="TOC1"/>
            <w:tabs>
              <w:tab w:val="right" w:leader="dot" w:pos="9736"/>
            </w:tabs>
            <w:rPr>
              <w:rFonts w:asciiTheme="minorHAnsi" w:eastAsiaTheme="minorEastAsia" w:hAnsiTheme="minorHAnsi" w:cstheme="minorBidi"/>
              <w:noProof/>
              <w:sz w:val="22"/>
              <w:szCs w:val="22"/>
              <w:lang w:val="en-GB" w:eastAsia="en-GB"/>
            </w:rPr>
          </w:pPr>
          <w:hyperlink w:anchor="_Toc235603511" w:history="1">
            <w:r w:rsidRPr="001E7E39">
              <w:rPr>
                <w:rStyle w:val="Hyperlink"/>
                <w:rFonts w:cstheme="minorHAnsi"/>
                <w:noProof/>
              </w:rPr>
              <w:t>Appendix 1: current paediatric first-aid register</w:t>
            </w:r>
            <w:r>
              <w:rPr>
                <w:noProof/>
                <w:webHidden/>
              </w:rPr>
              <w:tab/>
            </w:r>
            <w:r>
              <w:rPr>
                <w:noProof/>
                <w:webHidden/>
              </w:rPr>
              <w:fldChar w:fldCharType="begin"/>
            </w:r>
            <w:r>
              <w:rPr>
                <w:noProof/>
                <w:webHidden/>
              </w:rPr>
              <w:instrText xml:space="preserve"> PAGEREF _Toc235603511 \h </w:instrText>
            </w:r>
            <w:r>
              <w:rPr>
                <w:noProof/>
                <w:webHidden/>
              </w:rPr>
            </w:r>
            <w:r>
              <w:rPr>
                <w:noProof/>
                <w:webHidden/>
              </w:rPr>
              <w:fldChar w:fldCharType="separate"/>
            </w:r>
            <w:r>
              <w:rPr>
                <w:noProof/>
                <w:webHidden/>
              </w:rPr>
              <w:t>8</w:t>
            </w:r>
            <w:r>
              <w:rPr>
                <w:noProof/>
                <w:webHidden/>
              </w:rPr>
              <w:fldChar w:fldCharType="end"/>
            </w:r>
          </w:hyperlink>
        </w:p>
        <w:p w14:paraId="43312562" w14:textId="18610543" w:rsidR="005E3DD8" w:rsidRDefault="005E3DD8">
          <w:pPr>
            <w:pStyle w:val="TOC1"/>
            <w:tabs>
              <w:tab w:val="right" w:leader="dot" w:pos="9736"/>
            </w:tabs>
            <w:rPr>
              <w:rFonts w:asciiTheme="minorHAnsi" w:eastAsiaTheme="minorEastAsia" w:hAnsiTheme="minorHAnsi" w:cstheme="minorBidi"/>
              <w:noProof/>
              <w:sz w:val="22"/>
              <w:szCs w:val="22"/>
              <w:lang w:val="en-GB" w:eastAsia="en-GB"/>
            </w:rPr>
          </w:pPr>
          <w:hyperlink w:anchor="_Toc235603512" w:history="1">
            <w:r w:rsidRPr="001E7E39">
              <w:rPr>
                <w:rStyle w:val="Hyperlink"/>
                <w:rFonts w:cstheme="minorHAnsi"/>
                <w:noProof/>
              </w:rPr>
              <w:t>Appendix 2: internal training and competency register – required fields</w:t>
            </w:r>
            <w:r>
              <w:rPr>
                <w:noProof/>
                <w:webHidden/>
              </w:rPr>
              <w:tab/>
            </w:r>
            <w:r>
              <w:rPr>
                <w:noProof/>
                <w:webHidden/>
              </w:rPr>
              <w:fldChar w:fldCharType="begin"/>
            </w:r>
            <w:r>
              <w:rPr>
                <w:noProof/>
                <w:webHidden/>
              </w:rPr>
              <w:instrText xml:space="preserve"> PAGEREF _Toc235603512 \h </w:instrText>
            </w:r>
            <w:r>
              <w:rPr>
                <w:noProof/>
                <w:webHidden/>
              </w:rPr>
            </w:r>
            <w:r>
              <w:rPr>
                <w:noProof/>
                <w:webHidden/>
              </w:rPr>
              <w:fldChar w:fldCharType="separate"/>
            </w:r>
            <w:r>
              <w:rPr>
                <w:noProof/>
                <w:webHidden/>
              </w:rPr>
              <w:t>9</w:t>
            </w:r>
            <w:r>
              <w:rPr>
                <w:noProof/>
                <w:webHidden/>
              </w:rPr>
              <w:fldChar w:fldCharType="end"/>
            </w:r>
          </w:hyperlink>
        </w:p>
        <w:p w14:paraId="5448033E" w14:textId="382F14AF" w:rsidR="005E3DD8" w:rsidRDefault="005E3DD8">
          <w:r>
            <w:rPr>
              <w:b/>
              <w:bCs/>
              <w:noProof/>
            </w:rPr>
            <w:fldChar w:fldCharType="end"/>
          </w:r>
        </w:p>
      </w:sdtContent>
    </w:sdt>
    <w:p w14:paraId="66BD6F22" w14:textId="4E5691FA" w:rsidR="001B3EAA" w:rsidRDefault="001B3EAA" w:rsidP="001B3EAA">
      <w:pPr>
        <w:pStyle w:val="6Abstract"/>
        <w:rPr>
          <w:rFonts w:asciiTheme="minorHAnsi" w:hAnsiTheme="minorHAnsi" w:cstheme="minorHAnsi"/>
          <w:sz w:val="24"/>
          <w:szCs w:val="24"/>
          <w:lang w:val="en-GB"/>
        </w:rPr>
      </w:pPr>
    </w:p>
    <w:p w14:paraId="6A2B0304" w14:textId="606ED358" w:rsidR="005E3DD8" w:rsidRDefault="005E3DD8" w:rsidP="001B3EAA">
      <w:pPr>
        <w:pStyle w:val="6Abstract"/>
        <w:rPr>
          <w:rFonts w:asciiTheme="minorHAnsi" w:hAnsiTheme="minorHAnsi" w:cstheme="minorHAnsi"/>
          <w:sz w:val="24"/>
          <w:szCs w:val="24"/>
          <w:lang w:val="en-GB"/>
        </w:rPr>
      </w:pPr>
    </w:p>
    <w:p w14:paraId="16AEB3A8" w14:textId="472F01F5" w:rsidR="005E3DD8" w:rsidRDefault="005E3DD8" w:rsidP="001B3EAA">
      <w:pPr>
        <w:pStyle w:val="6Abstract"/>
        <w:rPr>
          <w:rFonts w:asciiTheme="minorHAnsi" w:hAnsiTheme="minorHAnsi" w:cstheme="minorHAnsi"/>
          <w:sz w:val="24"/>
          <w:szCs w:val="24"/>
          <w:lang w:val="en-GB"/>
        </w:rPr>
      </w:pPr>
    </w:p>
    <w:p w14:paraId="716AEA3E" w14:textId="77777777" w:rsidR="005E3DD8" w:rsidRPr="005E3DD8" w:rsidRDefault="005E3DD8" w:rsidP="001B3EAA">
      <w:pPr>
        <w:pStyle w:val="6Abstract"/>
        <w:rPr>
          <w:rFonts w:asciiTheme="minorHAnsi" w:hAnsiTheme="minorHAnsi" w:cstheme="minorHAnsi"/>
          <w:sz w:val="24"/>
          <w:szCs w:val="24"/>
          <w:lang w:val="en-GB"/>
        </w:rPr>
      </w:pPr>
    </w:p>
    <w:p w14:paraId="0C5D609E" w14:textId="77777777" w:rsidR="001B3EAA" w:rsidRPr="005E3DD8" w:rsidRDefault="001B3EAA" w:rsidP="001B3EAA">
      <w:pPr>
        <w:pBdr>
          <w:bottom w:val="single" w:sz="12" w:space="1" w:color="auto"/>
        </w:pBdr>
        <w:ind w:left="180"/>
        <w:jc w:val="right"/>
        <w:rPr>
          <w:rFonts w:asciiTheme="minorHAnsi" w:hAnsiTheme="minorHAnsi" w:cstheme="minorHAnsi"/>
          <w:noProof/>
          <w:sz w:val="24"/>
        </w:rPr>
      </w:pPr>
      <w:r w:rsidRPr="005E3DD8">
        <w:rPr>
          <w:rFonts w:asciiTheme="minorHAnsi" w:hAnsiTheme="minorHAnsi" w:cstheme="minorHAnsi"/>
          <w:noProof/>
          <w:sz w:val="24"/>
          <w:lang w:val="en-GB" w:eastAsia="en-GB"/>
        </w:rPr>
        <w:drawing>
          <wp:inline distT="0" distB="0" distL="0" distR="0" wp14:anchorId="326EB752" wp14:editId="5C7BA0CD">
            <wp:extent cx="5162550"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62550" cy="1038225"/>
                    </a:xfrm>
                    <a:prstGeom prst="rect">
                      <a:avLst/>
                    </a:prstGeom>
                    <a:noFill/>
                    <a:ln>
                      <a:noFill/>
                    </a:ln>
                  </pic:spPr>
                </pic:pic>
              </a:graphicData>
            </a:graphic>
          </wp:inline>
        </w:drawing>
      </w:r>
    </w:p>
    <w:p w14:paraId="75504B23" w14:textId="77777777" w:rsidR="001B3EAA" w:rsidRPr="005E3DD8" w:rsidRDefault="001B3EAA" w:rsidP="001B3EAA">
      <w:pPr>
        <w:pBdr>
          <w:bottom w:val="single" w:sz="12" w:space="1" w:color="auto"/>
        </w:pBdr>
        <w:ind w:left="180"/>
        <w:jc w:val="right"/>
        <w:rPr>
          <w:rFonts w:asciiTheme="minorHAnsi" w:hAnsiTheme="minorHAnsi" w:cstheme="minorHAnsi"/>
          <w:sz w:val="24"/>
        </w:rPr>
      </w:pPr>
    </w:p>
    <w:p w14:paraId="245F7155" w14:textId="77777777" w:rsidR="001B3EAA" w:rsidRPr="005E3DD8" w:rsidRDefault="001B3EAA" w:rsidP="001B3EAA">
      <w:pPr>
        <w:jc w:val="right"/>
        <w:rPr>
          <w:rFonts w:asciiTheme="minorHAnsi" w:hAnsiTheme="minorHAnsi" w:cstheme="minorHAnsi"/>
          <w:b/>
          <w:sz w:val="24"/>
        </w:rPr>
      </w:pPr>
      <w:r w:rsidRPr="005E3DD8">
        <w:rPr>
          <w:rFonts w:asciiTheme="minorHAnsi" w:hAnsiTheme="minorHAnsi" w:cstheme="minorHAnsi"/>
          <w:b/>
          <w:sz w:val="24"/>
        </w:rPr>
        <w:t xml:space="preserve">First Aid Policy </w:t>
      </w:r>
    </w:p>
    <w:p w14:paraId="7C8B87D7" w14:textId="77777777" w:rsidR="001B3EAA" w:rsidRPr="005E3DD8" w:rsidRDefault="001B3EAA" w:rsidP="001B3EAA">
      <w:pPr>
        <w:jc w:val="right"/>
        <w:rPr>
          <w:rFonts w:asciiTheme="minorHAnsi" w:hAnsiTheme="minorHAnsi" w:cstheme="minorHAnsi"/>
          <w:b/>
          <w:sz w:val="24"/>
        </w:rPr>
      </w:pPr>
      <w:r w:rsidRPr="005E3DD8">
        <w:rPr>
          <w:rFonts w:asciiTheme="minorHAnsi" w:hAnsiTheme="minorHAnsi" w:cstheme="minorHAnsi"/>
          <w:b/>
          <w:sz w:val="24"/>
        </w:rPr>
        <w:t>2026-2027</w:t>
      </w:r>
    </w:p>
    <w:p w14:paraId="0FE74BA1" w14:textId="77777777" w:rsidR="001B3EAA" w:rsidRPr="005E3DD8" w:rsidRDefault="001B3EAA" w:rsidP="001B3EAA">
      <w:pPr>
        <w:pStyle w:val="6Abstract"/>
        <w:rPr>
          <w:rFonts w:asciiTheme="minorHAnsi" w:hAnsiTheme="minorHAnsi" w:cstheme="minorHAnsi"/>
          <w:sz w:val="24"/>
          <w:szCs w:val="24"/>
          <w:lang w:val="en-GB"/>
        </w:rPr>
      </w:pPr>
      <w:bookmarkStart w:id="0" w:name="_GoBack"/>
      <w:bookmarkEnd w:id="0"/>
    </w:p>
    <w:p w14:paraId="23BAC419" w14:textId="77777777" w:rsidR="00804BB0" w:rsidRPr="005E3DD8" w:rsidRDefault="00804BB0" w:rsidP="00804BB0">
      <w:pPr>
        <w:pStyle w:val="Heading1"/>
        <w:rPr>
          <w:rFonts w:asciiTheme="minorHAnsi" w:hAnsiTheme="minorHAnsi" w:cstheme="minorHAnsi"/>
          <w:color w:val="auto"/>
          <w:sz w:val="24"/>
          <w:szCs w:val="24"/>
        </w:rPr>
      </w:pPr>
      <w:bookmarkStart w:id="1" w:name="_Toc235602787"/>
      <w:bookmarkStart w:id="2" w:name="_Toc235603486"/>
      <w:r w:rsidRPr="005E3DD8">
        <w:rPr>
          <w:rFonts w:asciiTheme="minorHAnsi" w:hAnsiTheme="minorHAnsi" w:cstheme="minorHAnsi"/>
          <w:color w:val="auto"/>
          <w:sz w:val="24"/>
          <w:szCs w:val="24"/>
        </w:rPr>
        <w:t>1. Purpose and scope</w:t>
      </w:r>
      <w:bookmarkEnd w:id="2"/>
    </w:p>
    <w:p w14:paraId="4F01C906" w14:textId="77777777" w:rsidR="00804BB0" w:rsidRPr="005E3DD8" w:rsidRDefault="00804BB0" w:rsidP="00804BB0">
      <w:pPr>
        <w:rPr>
          <w:rFonts w:asciiTheme="minorHAnsi" w:hAnsiTheme="minorHAnsi" w:cstheme="minorHAnsi"/>
          <w:sz w:val="24"/>
        </w:rPr>
      </w:pPr>
      <w:proofErr w:type="spellStart"/>
      <w:r w:rsidRPr="005E3DD8">
        <w:rPr>
          <w:rFonts w:asciiTheme="minorHAnsi" w:hAnsiTheme="minorHAnsi" w:cstheme="minorHAnsi"/>
          <w:sz w:val="24"/>
        </w:rPr>
        <w:t>Cadmore</w:t>
      </w:r>
      <w:proofErr w:type="spellEnd"/>
      <w:r w:rsidRPr="005E3DD8">
        <w:rPr>
          <w:rFonts w:asciiTheme="minorHAnsi" w:hAnsiTheme="minorHAnsi" w:cstheme="minorHAnsi"/>
          <w:sz w:val="24"/>
        </w:rPr>
        <w:t xml:space="preserve"> End CE VA Combined School and Nursery will provide adequate and appropriate first-aid arrangements for employees and will include pupils, visitors, volunteers and contractors in its assessment of first-aid needs. This policy applies on the school premises, during wraparound provision and during school-</w:t>
      </w:r>
      <w:proofErr w:type="spellStart"/>
      <w:r w:rsidRPr="005E3DD8">
        <w:rPr>
          <w:rFonts w:asciiTheme="minorHAnsi" w:hAnsiTheme="minorHAnsi" w:cstheme="minorHAnsi"/>
          <w:sz w:val="24"/>
        </w:rPr>
        <w:t>organised</w:t>
      </w:r>
      <w:proofErr w:type="spellEnd"/>
      <w:r w:rsidRPr="005E3DD8">
        <w:rPr>
          <w:rFonts w:asciiTheme="minorHAnsi" w:hAnsiTheme="minorHAnsi" w:cstheme="minorHAnsi"/>
          <w:sz w:val="24"/>
        </w:rPr>
        <w:t xml:space="preserve"> activities and educational visits.</w:t>
      </w:r>
    </w:p>
    <w:p w14:paraId="1289D222"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Preserve life and provide immediate assistance following illness or injury.</w:t>
      </w:r>
    </w:p>
    <w:p w14:paraId="4C4F2BDB"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Ensure that help from emergency services is obtained without delay when required.</w:t>
      </w:r>
    </w:p>
    <w:p w14:paraId="145251AB"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Provide appropriate equipment, facilities and trained personnel, based on assessed need.</w:t>
      </w:r>
    </w:p>
    <w:p w14:paraId="3513D02F" w14:textId="2DA94F5A" w:rsidR="00804BB0"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Ensure incidents are recorded, reported, reviewed and used to reduce future risk.</w:t>
      </w:r>
    </w:p>
    <w:p w14:paraId="5355E8DD" w14:textId="77777777" w:rsidR="005E3DD8" w:rsidRPr="005E3DD8" w:rsidRDefault="005E3DD8" w:rsidP="005E3DD8">
      <w:pPr>
        <w:pStyle w:val="ListBullet"/>
        <w:numPr>
          <w:ilvl w:val="0"/>
          <w:numId w:val="0"/>
        </w:numPr>
        <w:ind w:left="360"/>
        <w:rPr>
          <w:rFonts w:asciiTheme="minorHAnsi" w:hAnsiTheme="minorHAnsi" w:cstheme="minorHAnsi"/>
          <w:color w:val="auto"/>
          <w:sz w:val="24"/>
          <w:szCs w:val="24"/>
        </w:rPr>
      </w:pPr>
    </w:p>
    <w:p w14:paraId="5426645A" w14:textId="77777777" w:rsidR="00804BB0" w:rsidRPr="005E3DD8" w:rsidRDefault="00804BB0" w:rsidP="00804BB0">
      <w:pPr>
        <w:pStyle w:val="Heading1"/>
        <w:rPr>
          <w:rFonts w:asciiTheme="minorHAnsi" w:hAnsiTheme="minorHAnsi" w:cstheme="minorHAnsi"/>
          <w:color w:val="auto"/>
          <w:sz w:val="24"/>
          <w:szCs w:val="24"/>
        </w:rPr>
      </w:pPr>
      <w:bookmarkStart w:id="3" w:name="_Toc235603487"/>
      <w:r w:rsidRPr="005E3DD8">
        <w:rPr>
          <w:rFonts w:asciiTheme="minorHAnsi" w:hAnsiTheme="minorHAnsi" w:cstheme="minorHAnsi"/>
          <w:color w:val="auto"/>
          <w:sz w:val="24"/>
          <w:szCs w:val="24"/>
        </w:rPr>
        <w:t>2. Responsibilities</w:t>
      </w:r>
      <w:bookmarkEnd w:id="3"/>
    </w:p>
    <w:p w14:paraId="5FE4C342" w14:textId="77777777" w:rsidR="00804BB0" w:rsidRPr="005E3DD8" w:rsidRDefault="00804BB0" w:rsidP="00804BB0">
      <w:pPr>
        <w:pStyle w:val="Heading2"/>
        <w:rPr>
          <w:rFonts w:asciiTheme="minorHAnsi" w:hAnsiTheme="minorHAnsi" w:cstheme="minorHAnsi"/>
          <w:color w:val="auto"/>
          <w:szCs w:val="24"/>
        </w:rPr>
      </w:pPr>
      <w:bookmarkStart w:id="4" w:name="_Toc235603488"/>
      <w:r w:rsidRPr="005E3DD8">
        <w:rPr>
          <w:rFonts w:asciiTheme="minorHAnsi" w:hAnsiTheme="minorHAnsi" w:cstheme="minorHAnsi"/>
          <w:color w:val="auto"/>
          <w:szCs w:val="24"/>
        </w:rPr>
        <w:t>2.1 Governing body</w:t>
      </w:r>
      <w:bookmarkEnd w:id="4"/>
    </w:p>
    <w:p w14:paraId="6623B0C3" w14:textId="77777777" w:rsidR="00804BB0" w:rsidRPr="005E3DD8" w:rsidRDefault="00804BB0" w:rsidP="00804BB0">
      <w:pPr>
        <w:rPr>
          <w:rFonts w:asciiTheme="minorHAnsi" w:hAnsiTheme="minorHAnsi" w:cstheme="minorHAnsi"/>
          <w:sz w:val="24"/>
        </w:rPr>
      </w:pPr>
      <w:r w:rsidRPr="005E3DD8">
        <w:rPr>
          <w:rFonts w:asciiTheme="minorHAnsi" w:hAnsiTheme="minorHAnsi" w:cstheme="minorHAnsi"/>
          <w:sz w:val="24"/>
        </w:rPr>
        <w:t xml:space="preserve">As </w:t>
      </w:r>
      <w:proofErr w:type="spellStart"/>
      <w:r w:rsidRPr="005E3DD8">
        <w:rPr>
          <w:rFonts w:asciiTheme="minorHAnsi" w:hAnsiTheme="minorHAnsi" w:cstheme="minorHAnsi"/>
          <w:sz w:val="24"/>
        </w:rPr>
        <w:t>Cadmore</w:t>
      </w:r>
      <w:proofErr w:type="spellEnd"/>
      <w:r w:rsidRPr="005E3DD8">
        <w:rPr>
          <w:rFonts w:asciiTheme="minorHAnsi" w:hAnsiTheme="minorHAnsi" w:cstheme="minorHAnsi"/>
          <w:sz w:val="24"/>
        </w:rPr>
        <w:t xml:space="preserve"> End is a voluntary-aided school, the governing body is the employer and has overall responsibility for compliance with health and safety law. It will ensure that suitable arrangements, resources and monitoring are in place.</w:t>
      </w:r>
    </w:p>
    <w:p w14:paraId="0241175D" w14:textId="77777777" w:rsidR="00804BB0" w:rsidRPr="005E3DD8" w:rsidRDefault="00804BB0" w:rsidP="00804BB0">
      <w:pPr>
        <w:pStyle w:val="Heading2"/>
        <w:rPr>
          <w:rFonts w:asciiTheme="minorHAnsi" w:hAnsiTheme="minorHAnsi" w:cstheme="minorHAnsi"/>
          <w:color w:val="auto"/>
          <w:szCs w:val="24"/>
        </w:rPr>
      </w:pPr>
      <w:bookmarkStart w:id="5" w:name="_Toc235603489"/>
      <w:r w:rsidRPr="005E3DD8">
        <w:rPr>
          <w:rFonts w:asciiTheme="minorHAnsi" w:hAnsiTheme="minorHAnsi" w:cstheme="minorHAnsi"/>
          <w:color w:val="auto"/>
          <w:szCs w:val="24"/>
        </w:rPr>
        <w:t>2.2 Headteacher</w:t>
      </w:r>
      <w:bookmarkEnd w:id="5"/>
    </w:p>
    <w:p w14:paraId="1629FB31"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Implement this policy and complete or commission a documented first-aid needs assessment.</w:t>
      </w:r>
    </w:p>
    <w:p w14:paraId="63964751"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Ensure sufficient suitably trained first aiders and appointed persons are available, including during foreseeable absences, breaks, wraparound provision and visits.</w:t>
      </w:r>
    </w:p>
    <w:p w14:paraId="173AC7F8"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 xml:space="preserve">Ensure EYFS </w:t>
      </w:r>
      <w:proofErr w:type="spellStart"/>
      <w:r w:rsidRPr="005E3DD8">
        <w:rPr>
          <w:rFonts w:asciiTheme="minorHAnsi" w:hAnsiTheme="minorHAnsi" w:cstheme="minorHAnsi"/>
          <w:color w:val="auto"/>
          <w:sz w:val="24"/>
          <w:szCs w:val="24"/>
        </w:rPr>
        <w:t>paediatric</w:t>
      </w:r>
      <w:proofErr w:type="spellEnd"/>
      <w:r w:rsidRPr="005E3DD8">
        <w:rPr>
          <w:rFonts w:asciiTheme="minorHAnsi" w:hAnsiTheme="minorHAnsi" w:cstheme="minorHAnsi"/>
          <w:color w:val="auto"/>
          <w:sz w:val="24"/>
          <w:szCs w:val="24"/>
        </w:rPr>
        <w:t xml:space="preserve"> first-aid requirements are met.</w:t>
      </w:r>
    </w:p>
    <w:p w14:paraId="45162AE4"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Ensure equipment and facilities are suitable, accessible, checked and replenished.</w:t>
      </w:r>
    </w:p>
    <w:p w14:paraId="7E7856B3"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Ensure staff know how to summon help and where equipment and trained staff can be found.</w:t>
      </w:r>
    </w:p>
    <w:p w14:paraId="69A3041D"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 xml:space="preserve">Ensure required reports are made to the HSE, </w:t>
      </w:r>
      <w:proofErr w:type="spellStart"/>
      <w:r w:rsidRPr="005E3DD8">
        <w:rPr>
          <w:rFonts w:asciiTheme="minorHAnsi" w:hAnsiTheme="minorHAnsi" w:cstheme="minorHAnsi"/>
          <w:color w:val="auto"/>
          <w:sz w:val="24"/>
          <w:szCs w:val="24"/>
        </w:rPr>
        <w:t>Ofsted</w:t>
      </w:r>
      <w:proofErr w:type="spellEnd"/>
      <w:r w:rsidRPr="005E3DD8">
        <w:rPr>
          <w:rFonts w:asciiTheme="minorHAnsi" w:hAnsiTheme="minorHAnsi" w:cstheme="minorHAnsi"/>
          <w:color w:val="auto"/>
          <w:sz w:val="24"/>
          <w:szCs w:val="24"/>
        </w:rPr>
        <w:t xml:space="preserve"> or other agencies.</w:t>
      </w:r>
    </w:p>
    <w:p w14:paraId="2DE1CCBD"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Review accident data and take proportionate action where trends or hazards are identified.</w:t>
      </w:r>
    </w:p>
    <w:p w14:paraId="4A784055" w14:textId="77777777" w:rsidR="00804BB0" w:rsidRPr="005E3DD8" w:rsidRDefault="00804BB0" w:rsidP="00804BB0">
      <w:pPr>
        <w:pStyle w:val="Heading2"/>
        <w:rPr>
          <w:rFonts w:asciiTheme="minorHAnsi" w:hAnsiTheme="minorHAnsi" w:cstheme="minorHAnsi"/>
          <w:color w:val="auto"/>
          <w:szCs w:val="24"/>
        </w:rPr>
      </w:pPr>
      <w:bookmarkStart w:id="6" w:name="_Toc235603490"/>
      <w:r w:rsidRPr="005E3DD8">
        <w:rPr>
          <w:rFonts w:asciiTheme="minorHAnsi" w:hAnsiTheme="minorHAnsi" w:cstheme="minorHAnsi"/>
          <w:color w:val="auto"/>
          <w:szCs w:val="24"/>
        </w:rPr>
        <w:t>2.3 Appointed persons and first aiders</w:t>
      </w:r>
      <w:bookmarkEnd w:id="6"/>
    </w:p>
    <w:p w14:paraId="0248D646" w14:textId="77777777" w:rsidR="00804BB0" w:rsidRPr="005E3DD8" w:rsidRDefault="00804BB0" w:rsidP="00804BB0">
      <w:pPr>
        <w:rPr>
          <w:rFonts w:asciiTheme="minorHAnsi" w:hAnsiTheme="minorHAnsi" w:cstheme="minorHAnsi"/>
          <w:sz w:val="24"/>
        </w:rPr>
      </w:pPr>
      <w:r w:rsidRPr="005E3DD8">
        <w:rPr>
          <w:rFonts w:asciiTheme="minorHAnsi" w:hAnsiTheme="minorHAnsi" w:cstheme="minorHAnsi"/>
          <w:sz w:val="24"/>
        </w:rPr>
        <w:t>An appointed person takes charge of first-aid arrangements, including calling an ambulance and maintaining equipment. An appointed person must not provide treatment for which they are not trained. A trained first aider assesses the casualty, provides treatment within the scope of their competence, summons further help and completes the required record.</w:t>
      </w:r>
    </w:p>
    <w:p w14:paraId="3F50E34B" w14:textId="77777777" w:rsidR="00804BB0" w:rsidRPr="005E3DD8" w:rsidRDefault="00804BB0" w:rsidP="00804BB0">
      <w:pPr>
        <w:pStyle w:val="Heading2"/>
        <w:rPr>
          <w:rFonts w:asciiTheme="minorHAnsi" w:hAnsiTheme="minorHAnsi" w:cstheme="minorHAnsi"/>
          <w:color w:val="auto"/>
          <w:szCs w:val="24"/>
        </w:rPr>
      </w:pPr>
      <w:bookmarkStart w:id="7" w:name="_Toc235603491"/>
      <w:r w:rsidRPr="005E3DD8">
        <w:rPr>
          <w:rFonts w:asciiTheme="minorHAnsi" w:hAnsiTheme="minorHAnsi" w:cstheme="minorHAnsi"/>
          <w:color w:val="auto"/>
          <w:szCs w:val="24"/>
        </w:rPr>
        <w:t>2.4 All staff</w:t>
      </w:r>
      <w:bookmarkEnd w:id="7"/>
    </w:p>
    <w:p w14:paraId="1D2C8001"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Take immediate, reasonable action to protect life and summon a first aider or emergency services.</w:t>
      </w:r>
    </w:p>
    <w:p w14:paraId="4F3762FB"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Follow this policy, relevant risk assessments and individual healthcare plans.</w:t>
      </w:r>
    </w:p>
    <w:p w14:paraId="1ADD0F01"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Know how to contact the office, first aiders and emergency services.</w:t>
      </w:r>
    </w:p>
    <w:p w14:paraId="2D954858"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Record incidents accurately and promptly.</w:t>
      </w:r>
    </w:p>
    <w:p w14:paraId="53052D89"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Maintain confidentiality while sharing information necessary to keep a person safe.</w:t>
      </w:r>
    </w:p>
    <w:p w14:paraId="08B0CB3F"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Tell the Headteacher about any personal first-aid needs relevant to their work.</w:t>
      </w:r>
    </w:p>
    <w:p w14:paraId="0171E7A3" w14:textId="77777777" w:rsidR="00804BB0" w:rsidRPr="005E3DD8" w:rsidRDefault="00804BB0" w:rsidP="00804BB0">
      <w:pPr>
        <w:pStyle w:val="Policynote"/>
        <w:rPr>
          <w:rFonts w:asciiTheme="minorHAnsi" w:hAnsiTheme="minorHAnsi" w:cstheme="minorHAnsi"/>
          <w:color w:val="auto"/>
          <w:sz w:val="24"/>
          <w:szCs w:val="24"/>
        </w:rPr>
      </w:pPr>
      <w:r w:rsidRPr="005E3DD8">
        <w:rPr>
          <w:rFonts w:asciiTheme="minorHAnsi" w:hAnsiTheme="minorHAnsi" w:cstheme="minorHAnsi"/>
          <w:color w:val="auto"/>
          <w:sz w:val="24"/>
          <w:szCs w:val="24"/>
        </w:rPr>
        <w:lastRenderedPageBreak/>
        <w:t>Emergency treatment must never be delayed while waiting for a named first aider or for parental consent.</w:t>
      </w:r>
    </w:p>
    <w:p w14:paraId="09D01117" w14:textId="77777777" w:rsidR="00804BB0" w:rsidRPr="005E3DD8" w:rsidRDefault="00804BB0" w:rsidP="00804BB0">
      <w:pPr>
        <w:pStyle w:val="Heading1"/>
        <w:rPr>
          <w:rFonts w:asciiTheme="minorHAnsi" w:hAnsiTheme="minorHAnsi" w:cstheme="minorHAnsi"/>
          <w:color w:val="auto"/>
          <w:sz w:val="24"/>
          <w:szCs w:val="24"/>
        </w:rPr>
      </w:pPr>
      <w:bookmarkStart w:id="8" w:name="_Toc235603492"/>
      <w:r w:rsidRPr="005E3DD8">
        <w:rPr>
          <w:rFonts w:asciiTheme="minorHAnsi" w:hAnsiTheme="minorHAnsi" w:cstheme="minorHAnsi"/>
          <w:color w:val="auto"/>
          <w:sz w:val="24"/>
          <w:szCs w:val="24"/>
        </w:rPr>
        <w:t>3. First-aid needs assessment</w:t>
      </w:r>
      <w:bookmarkEnd w:id="8"/>
    </w:p>
    <w:p w14:paraId="0E2C4DAA" w14:textId="77777777" w:rsidR="00804BB0" w:rsidRPr="005E3DD8" w:rsidRDefault="00804BB0" w:rsidP="00804BB0">
      <w:pPr>
        <w:rPr>
          <w:rFonts w:asciiTheme="minorHAnsi" w:hAnsiTheme="minorHAnsi" w:cstheme="minorHAnsi"/>
          <w:sz w:val="24"/>
        </w:rPr>
      </w:pPr>
      <w:r w:rsidRPr="005E3DD8">
        <w:rPr>
          <w:rFonts w:asciiTheme="minorHAnsi" w:hAnsiTheme="minorHAnsi" w:cstheme="minorHAnsi"/>
          <w:sz w:val="24"/>
        </w:rPr>
        <w:t>The Headteacher will review the school’s documented first-aid needs assessment at least annually and after significant changes or incidents. It will consider:</w:t>
      </w:r>
    </w:p>
    <w:p w14:paraId="54AC3B7A"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the number, age and needs of pupils, including nursery and Reception children and pupils with medical conditions or disabilities;</w:t>
      </w:r>
    </w:p>
    <w:p w14:paraId="6E7288CD"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employees, visitors, contractors and volunteers;</w:t>
      </w:r>
    </w:p>
    <w:p w14:paraId="3AF721F3"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the layout and location of the site, including access for emergency services;</w:t>
      </w:r>
    </w:p>
    <w:p w14:paraId="35DE3C52"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curriculum and non-curriculum hazards, Forest School, PE, playgrounds, kitchens and maintenance activities;</w:t>
      </w:r>
    </w:p>
    <w:p w14:paraId="29BCF5D9"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educational visits, transport and remote locations;</w:t>
      </w:r>
    </w:p>
    <w:p w14:paraId="51305A6D"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previous accidents and near misses;</w:t>
      </w:r>
    </w:p>
    <w:p w14:paraId="4709E435"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staffing patterns, breaks, absences and out-of-hours activities;</w:t>
      </w:r>
    </w:p>
    <w:p w14:paraId="6184B293"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the number, type and location of first-aid kits, facilities and trained personnel.</w:t>
      </w:r>
    </w:p>
    <w:p w14:paraId="43B6D61C" w14:textId="77777777" w:rsidR="005E3DD8" w:rsidRDefault="005E3DD8" w:rsidP="00804BB0">
      <w:pPr>
        <w:pStyle w:val="Heading1"/>
        <w:rPr>
          <w:rFonts w:asciiTheme="minorHAnsi" w:hAnsiTheme="minorHAnsi" w:cstheme="minorHAnsi"/>
          <w:color w:val="auto"/>
          <w:sz w:val="24"/>
          <w:szCs w:val="24"/>
        </w:rPr>
      </w:pPr>
    </w:p>
    <w:p w14:paraId="3AC38BC4" w14:textId="21D356D4" w:rsidR="00804BB0" w:rsidRPr="005E3DD8" w:rsidRDefault="00804BB0" w:rsidP="00804BB0">
      <w:pPr>
        <w:pStyle w:val="Heading1"/>
        <w:rPr>
          <w:rFonts w:asciiTheme="minorHAnsi" w:hAnsiTheme="minorHAnsi" w:cstheme="minorHAnsi"/>
          <w:color w:val="auto"/>
          <w:sz w:val="24"/>
          <w:szCs w:val="24"/>
        </w:rPr>
      </w:pPr>
      <w:bookmarkStart w:id="9" w:name="_Toc235603493"/>
      <w:r w:rsidRPr="005E3DD8">
        <w:rPr>
          <w:rFonts w:asciiTheme="minorHAnsi" w:hAnsiTheme="minorHAnsi" w:cstheme="minorHAnsi"/>
          <w:color w:val="auto"/>
          <w:sz w:val="24"/>
          <w:szCs w:val="24"/>
        </w:rPr>
        <w:t>4. First-aid personnel and training</w:t>
      </w:r>
      <w:bookmarkEnd w:id="9"/>
    </w:p>
    <w:p w14:paraId="7AD5BA49" w14:textId="77777777" w:rsidR="00804BB0" w:rsidRPr="005E3DD8" w:rsidRDefault="00804BB0" w:rsidP="00804BB0">
      <w:pPr>
        <w:rPr>
          <w:rFonts w:asciiTheme="minorHAnsi" w:hAnsiTheme="minorHAnsi" w:cstheme="minorHAnsi"/>
          <w:sz w:val="24"/>
        </w:rPr>
      </w:pPr>
      <w:r w:rsidRPr="005E3DD8">
        <w:rPr>
          <w:rFonts w:asciiTheme="minorHAnsi" w:hAnsiTheme="minorHAnsi" w:cstheme="minorHAnsi"/>
          <w:sz w:val="24"/>
        </w:rPr>
        <w:t>The school will provide enough appropriately trained personnel to meet the needs assessment. First-aid certificates will be renewed before expiry, and additional competence-based training will be provided where a pupil’s healthcare plan requires it. Training records will be maintained centrally.</w:t>
      </w:r>
    </w:p>
    <w:p w14:paraId="74588BC9" w14:textId="77777777" w:rsidR="00804BB0" w:rsidRPr="005E3DD8" w:rsidRDefault="00804BB0" w:rsidP="00804BB0">
      <w:pPr>
        <w:pStyle w:val="Heading2"/>
        <w:rPr>
          <w:rFonts w:asciiTheme="minorHAnsi" w:hAnsiTheme="minorHAnsi" w:cstheme="minorHAnsi"/>
          <w:color w:val="auto"/>
          <w:szCs w:val="24"/>
        </w:rPr>
      </w:pPr>
      <w:bookmarkStart w:id="10" w:name="_Toc235603494"/>
      <w:r w:rsidRPr="005E3DD8">
        <w:rPr>
          <w:rFonts w:asciiTheme="minorHAnsi" w:hAnsiTheme="minorHAnsi" w:cstheme="minorHAnsi"/>
          <w:color w:val="auto"/>
          <w:szCs w:val="24"/>
        </w:rPr>
        <w:t>4.1 Early Years Foundation Stage</w:t>
      </w:r>
      <w:bookmarkEnd w:id="10"/>
    </w:p>
    <w:p w14:paraId="03F7953C" w14:textId="77777777" w:rsidR="00804BB0" w:rsidRPr="005E3DD8" w:rsidRDefault="00804BB0" w:rsidP="00804BB0">
      <w:pPr>
        <w:rPr>
          <w:rFonts w:asciiTheme="minorHAnsi" w:hAnsiTheme="minorHAnsi" w:cstheme="minorHAnsi"/>
          <w:sz w:val="24"/>
        </w:rPr>
      </w:pPr>
      <w:r w:rsidRPr="005E3DD8">
        <w:rPr>
          <w:rFonts w:asciiTheme="minorHAnsi" w:hAnsiTheme="minorHAnsi" w:cstheme="minorHAnsi"/>
          <w:sz w:val="24"/>
        </w:rPr>
        <w:t xml:space="preserve">At least one person with a current </w:t>
      </w:r>
      <w:proofErr w:type="spellStart"/>
      <w:r w:rsidRPr="005E3DD8">
        <w:rPr>
          <w:rFonts w:asciiTheme="minorHAnsi" w:hAnsiTheme="minorHAnsi" w:cstheme="minorHAnsi"/>
          <w:sz w:val="24"/>
        </w:rPr>
        <w:t>paediatric</w:t>
      </w:r>
      <w:proofErr w:type="spellEnd"/>
      <w:r w:rsidRPr="005E3DD8">
        <w:rPr>
          <w:rFonts w:asciiTheme="minorHAnsi" w:hAnsiTheme="minorHAnsi" w:cstheme="minorHAnsi"/>
          <w:sz w:val="24"/>
        </w:rPr>
        <w:t xml:space="preserve"> first-aid certificate meeting the EYFS requirements will be on the premises and available at all times when EYFS children are present, and will accompany EYFS children on outings. Cover arrangements will take account of breaks and foreseeable absence. Staff included in the EYFS qualification ratios will meet the applicable </w:t>
      </w:r>
      <w:proofErr w:type="spellStart"/>
      <w:r w:rsidRPr="005E3DD8">
        <w:rPr>
          <w:rFonts w:asciiTheme="minorHAnsi" w:hAnsiTheme="minorHAnsi" w:cstheme="minorHAnsi"/>
          <w:sz w:val="24"/>
        </w:rPr>
        <w:t>paediatric</w:t>
      </w:r>
      <w:proofErr w:type="spellEnd"/>
      <w:r w:rsidRPr="005E3DD8">
        <w:rPr>
          <w:rFonts w:asciiTheme="minorHAnsi" w:hAnsiTheme="minorHAnsi" w:cstheme="minorHAnsi"/>
          <w:sz w:val="24"/>
        </w:rPr>
        <w:t xml:space="preserve"> first-aid requirements.</w:t>
      </w:r>
    </w:p>
    <w:p w14:paraId="4C24D1F9" w14:textId="77777777" w:rsidR="00804BB0" w:rsidRPr="005E3DD8" w:rsidRDefault="00804BB0" w:rsidP="00804BB0">
      <w:pPr>
        <w:pStyle w:val="Heading2"/>
        <w:rPr>
          <w:rFonts w:asciiTheme="minorHAnsi" w:hAnsiTheme="minorHAnsi" w:cstheme="minorHAnsi"/>
          <w:color w:val="auto"/>
          <w:szCs w:val="24"/>
        </w:rPr>
      </w:pPr>
      <w:bookmarkStart w:id="11" w:name="_Toc235603495"/>
      <w:r w:rsidRPr="005E3DD8">
        <w:rPr>
          <w:rFonts w:asciiTheme="minorHAnsi" w:hAnsiTheme="minorHAnsi" w:cstheme="minorHAnsi"/>
          <w:color w:val="auto"/>
          <w:szCs w:val="24"/>
        </w:rPr>
        <w:t>4.2 Medicines and individual healthcare support</w:t>
      </w:r>
      <w:bookmarkEnd w:id="11"/>
    </w:p>
    <w:p w14:paraId="3B98199F" w14:textId="77777777" w:rsidR="00804BB0" w:rsidRPr="005E3DD8" w:rsidRDefault="00804BB0" w:rsidP="00804BB0">
      <w:pPr>
        <w:rPr>
          <w:rFonts w:asciiTheme="minorHAnsi" w:hAnsiTheme="minorHAnsi" w:cstheme="minorHAnsi"/>
          <w:sz w:val="24"/>
        </w:rPr>
      </w:pPr>
      <w:r w:rsidRPr="005E3DD8">
        <w:rPr>
          <w:rFonts w:asciiTheme="minorHAnsi" w:hAnsiTheme="minorHAnsi" w:cstheme="minorHAnsi"/>
          <w:sz w:val="24"/>
        </w:rPr>
        <w:t xml:space="preserve">First-aid certification alone does not make a person competent to undertake every healthcare procedure. Staff who administer medicines or provide individual healthcare support will do so in accordance with the school’s Supporting Pupils with Medical Conditions and Managing Medicines procedures, the pupil’s Individual Healthcare Plan and any required training and competency confirmation. The school will keep an internal register of staff training and competency; the published policy will not name staff </w:t>
      </w:r>
      <w:proofErr w:type="spellStart"/>
      <w:r w:rsidRPr="005E3DD8">
        <w:rPr>
          <w:rFonts w:asciiTheme="minorHAnsi" w:hAnsiTheme="minorHAnsi" w:cstheme="minorHAnsi"/>
          <w:sz w:val="24"/>
        </w:rPr>
        <w:t>authorised</w:t>
      </w:r>
      <w:proofErr w:type="spellEnd"/>
      <w:r w:rsidRPr="005E3DD8">
        <w:rPr>
          <w:rFonts w:asciiTheme="minorHAnsi" w:hAnsiTheme="minorHAnsi" w:cstheme="minorHAnsi"/>
          <w:sz w:val="24"/>
        </w:rPr>
        <w:t xml:space="preserve"> for individual medicines.</w:t>
      </w:r>
    </w:p>
    <w:p w14:paraId="4B1969AA" w14:textId="77777777" w:rsidR="005E3DD8" w:rsidRDefault="005E3DD8" w:rsidP="00804BB0">
      <w:pPr>
        <w:pStyle w:val="Heading1"/>
        <w:rPr>
          <w:rFonts w:asciiTheme="minorHAnsi" w:hAnsiTheme="minorHAnsi" w:cstheme="minorHAnsi"/>
          <w:color w:val="auto"/>
          <w:sz w:val="24"/>
          <w:szCs w:val="24"/>
        </w:rPr>
      </w:pPr>
    </w:p>
    <w:p w14:paraId="551BAC45" w14:textId="5840DADE" w:rsidR="00804BB0" w:rsidRPr="005E3DD8" w:rsidRDefault="00804BB0" w:rsidP="00804BB0">
      <w:pPr>
        <w:pStyle w:val="Heading1"/>
        <w:rPr>
          <w:rFonts w:asciiTheme="minorHAnsi" w:hAnsiTheme="minorHAnsi" w:cstheme="minorHAnsi"/>
          <w:color w:val="auto"/>
          <w:sz w:val="24"/>
          <w:szCs w:val="24"/>
        </w:rPr>
      </w:pPr>
      <w:bookmarkStart w:id="12" w:name="_Toc235603496"/>
      <w:r w:rsidRPr="005E3DD8">
        <w:rPr>
          <w:rFonts w:asciiTheme="minorHAnsi" w:hAnsiTheme="minorHAnsi" w:cstheme="minorHAnsi"/>
          <w:color w:val="auto"/>
          <w:sz w:val="24"/>
          <w:szCs w:val="24"/>
        </w:rPr>
        <w:t>5. Procedures</w:t>
      </w:r>
      <w:bookmarkEnd w:id="12"/>
    </w:p>
    <w:p w14:paraId="21ACC629" w14:textId="77777777" w:rsidR="00804BB0" w:rsidRPr="005E3DD8" w:rsidRDefault="00804BB0" w:rsidP="00804BB0">
      <w:pPr>
        <w:pStyle w:val="Heading2"/>
        <w:rPr>
          <w:rFonts w:asciiTheme="minorHAnsi" w:hAnsiTheme="minorHAnsi" w:cstheme="minorHAnsi"/>
          <w:color w:val="auto"/>
          <w:szCs w:val="24"/>
        </w:rPr>
      </w:pPr>
      <w:bookmarkStart w:id="13" w:name="_Toc235603497"/>
      <w:r w:rsidRPr="005E3DD8">
        <w:rPr>
          <w:rFonts w:asciiTheme="minorHAnsi" w:hAnsiTheme="minorHAnsi" w:cstheme="minorHAnsi"/>
          <w:color w:val="auto"/>
          <w:szCs w:val="24"/>
        </w:rPr>
        <w:t>5.1 Immediate response</w:t>
      </w:r>
      <w:bookmarkEnd w:id="13"/>
    </w:p>
    <w:p w14:paraId="7C3AC65E" w14:textId="77777777" w:rsidR="00804BB0" w:rsidRPr="005E3DD8" w:rsidRDefault="00804BB0" w:rsidP="00804BB0">
      <w:pPr>
        <w:pStyle w:val="ListNumber"/>
        <w:rPr>
          <w:rFonts w:asciiTheme="minorHAnsi" w:hAnsiTheme="minorHAnsi" w:cstheme="minorHAnsi"/>
          <w:color w:val="auto"/>
          <w:sz w:val="24"/>
          <w:szCs w:val="24"/>
        </w:rPr>
      </w:pPr>
      <w:r w:rsidRPr="005E3DD8">
        <w:rPr>
          <w:rFonts w:asciiTheme="minorHAnsi" w:hAnsiTheme="minorHAnsi" w:cstheme="minorHAnsi"/>
          <w:color w:val="auto"/>
          <w:sz w:val="24"/>
          <w:szCs w:val="24"/>
        </w:rPr>
        <w:t>Make the area safe without placing anyone else at risk.</w:t>
      </w:r>
    </w:p>
    <w:p w14:paraId="75D8FC2E" w14:textId="77777777" w:rsidR="00804BB0" w:rsidRPr="005E3DD8" w:rsidRDefault="00804BB0" w:rsidP="00804BB0">
      <w:pPr>
        <w:pStyle w:val="ListNumber"/>
        <w:rPr>
          <w:rFonts w:asciiTheme="minorHAnsi" w:hAnsiTheme="minorHAnsi" w:cstheme="minorHAnsi"/>
          <w:color w:val="auto"/>
          <w:sz w:val="24"/>
          <w:szCs w:val="24"/>
        </w:rPr>
      </w:pPr>
      <w:r w:rsidRPr="005E3DD8">
        <w:rPr>
          <w:rFonts w:asciiTheme="minorHAnsi" w:hAnsiTheme="minorHAnsi" w:cstheme="minorHAnsi"/>
          <w:color w:val="auto"/>
          <w:sz w:val="24"/>
          <w:szCs w:val="24"/>
        </w:rPr>
        <w:t>Assess responsiveness, airway and breathing and summon a trained first aider. Call 999 immediately for a life-threatening emergency.</w:t>
      </w:r>
    </w:p>
    <w:p w14:paraId="204F709E" w14:textId="77777777" w:rsidR="00804BB0" w:rsidRPr="005E3DD8" w:rsidRDefault="00804BB0" w:rsidP="00804BB0">
      <w:pPr>
        <w:pStyle w:val="ListNumber"/>
        <w:rPr>
          <w:rFonts w:asciiTheme="minorHAnsi" w:hAnsiTheme="minorHAnsi" w:cstheme="minorHAnsi"/>
          <w:color w:val="auto"/>
          <w:sz w:val="24"/>
          <w:szCs w:val="24"/>
        </w:rPr>
      </w:pPr>
      <w:r w:rsidRPr="005E3DD8">
        <w:rPr>
          <w:rFonts w:asciiTheme="minorHAnsi" w:hAnsiTheme="minorHAnsi" w:cstheme="minorHAnsi"/>
          <w:color w:val="auto"/>
          <w:sz w:val="24"/>
          <w:szCs w:val="24"/>
        </w:rPr>
        <w:lastRenderedPageBreak/>
        <w:t>Provide treatment within the responder’s competence and follow any Individual Healthcare Plan or emergency action plan.</w:t>
      </w:r>
    </w:p>
    <w:p w14:paraId="22A01346" w14:textId="77777777" w:rsidR="00804BB0" w:rsidRPr="005E3DD8" w:rsidRDefault="00804BB0" w:rsidP="00804BB0">
      <w:pPr>
        <w:pStyle w:val="ListNumber"/>
        <w:rPr>
          <w:rFonts w:asciiTheme="minorHAnsi" w:hAnsiTheme="minorHAnsi" w:cstheme="minorHAnsi"/>
          <w:color w:val="auto"/>
          <w:sz w:val="24"/>
          <w:szCs w:val="24"/>
        </w:rPr>
      </w:pPr>
      <w:r w:rsidRPr="005E3DD8">
        <w:rPr>
          <w:rFonts w:asciiTheme="minorHAnsi" w:hAnsiTheme="minorHAnsi" w:cstheme="minorHAnsi"/>
          <w:color w:val="auto"/>
          <w:sz w:val="24"/>
          <w:szCs w:val="24"/>
        </w:rPr>
        <w:t>Do not move a casualty unless remaining in place creates greater danger or movement is necessary for life-saving treatment.</w:t>
      </w:r>
    </w:p>
    <w:p w14:paraId="72102EE8" w14:textId="77777777" w:rsidR="00804BB0" w:rsidRPr="005E3DD8" w:rsidRDefault="00804BB0" w:rsidP="00804BB0">
      <w:pPr>
        <w:pStyle w:val="ListNumber"/>
        <w:rPr>
          <w:rFonts w:asciiTheme="minorHAnsi" w:hAnsiTheme="minorHAnsi" w:cstheme="minorHAnsi"/>
          <w:color w:val="auto"/>
          <w:sz w:val="24"/>
          <w:szCs w:val="24"/>
        </w:rPr>
      </w:pPr>
      <w:r w:rsidRPr="005E3DD8">
        <w:rPr>
          <w:rFonts w:asciiTheme="minorHAnsi" w:hAnsiTheme="minorHAnsi" w:cstheme="minorHAnsi"/>
          <w:color w:val="auto"/>
          <w:sz w:val="24"/>
          <w:szCs w:val="24"/>
        </w:rPr>
        <w:t>Stay with and reassure the casualty. Protect their dignity and privacy.</w:t>
      </w:r>
    </w:p>
    <w:p w14:paraId="71E4693F" w14:textId="77777777" w:rsidR="00804BB0" w:rsidRPr="005E3DD8" w:rsidRDefault="00804BB0" w:rsidP="00804BB0">
      <w:pPr>
        <w:pStyle w:val="ListNumber"/>
        <w:rPr>
          <w:rFonts w:asciiTheme="minorHAnsi" w:hAnsiTheme="minorHAnsi" w:cstheme="minorHAnsi"/>
          <w:color w:val="auto"/>
          <w:sz w:val="24"/>
          <w:szCs w:val="24"/>
        </w:rPr>
      </w:pPr>
      <w:r w:rsidRPr="005E3DD8">
        <w:rPr>
          <w:rFonts w:asciiTheme="minorHAnsi" w:hAnsiTheme="minorHAnsi" w:cstheme="minorHAnsi"/>
          <w:color w:val="auto"/>
          <w:sz w:val="24"/>
          <w:szCs w:val="24"/>
        </w:rPr>
        <w:t xml:space="preserve">Contact the parent or </w:t>
      </w:r>
      <w:proofErr w:type="spellStart"/>
      <w:r w:rsidRPr="005E3DD8">
        <w:rPr>
          <w:rFonts w:asciiTheme="minorHAnsi" w:hAnsiTheme="minorHAnsi" w:cstheme="minorHAnsi"/>
          <w:color w:val="auto"/>
          <w:sz w:val="24"/>
          <w:szCs w:val="24"/>
        </w:rPr>
        <w:t>carer</w:t>
      </w:r>
      <w:proofErr w:type="spellEnd"/>
      <w:r w:rsidRPr="005E3DD8">
        <w:rPr>
          <w:rFonts w:asciiTheme="minorHAnsi" w:hAnsiTheme="minorHAnsi" w:cstheme="minorHAnsi"/>
          <w:color w:val="auto"/>
          <w:sz w:val="24"/>
          <w:szCs w:val="24"/>
        </w:rPr>
        <w:t xml:space="preserve"> as soon as practicable where a pupil is injured or becomes unwell.</w:t>
      </w:r>
    </w:p>
    <w:p w14:paraId="62A69689" w14:textId="77777777" w:rsidR="00804BB0" w:rsidRPr="005E3DD8" w:rsidRDefault="00804BB0" w:rsidP="00804BB0">
      <w:pPr>
        <w:pStyle w:val="ListNumber"/>
        <w:rPr>
          <w:rFonts w:asciiTheme="minorHAnsi" w:hAnsiTheme="minorHAnsi" w:cstheme="minorHAnsi"/>
          <w:color w:val="auto"/>
          <w:sz w:val="24"/>
          <w:szCs w:val="24"/>
        </w:rPr>
      </w:pPr>
      <w:r w:rsidRPr="005E3DD8">
        <w:rPr>
          <w:rFonts w:asciiTheme="minorHAnsi" w:hAnsiTheme="minorHAnsi" w:cstheme="minorHAnsi"/>
          <w:color w:val="auto"/>
          <w:sz w:val="24"/>
          <w:szCs w:val="24"/>
        </w:rPr>
        <w:t>Record the incident and any treatment as soon as practicable.</w:t>
      </w:r>
    </w:p>
    <w:p w14:paraId="2BEA0154" w14:textId="77777777" w:rsidR="00804BB0" w:rsidRPr="005E3DD8" w:rsidRDefault="00804BB0" w:rsidP="00804BB0">
      <w:pPr>
        <w:pStyle w:val="Heading2"/>
        <w:rPr>
          <w:rFonts w:asciiTheme="minorHAnsi" w:hAnsiTheme="minorHAnsi" w:cstheme="minorHAnsi"/>
          <w:color w:val="auto"/>
          <w:szCs w:val="24"/>
        </w:rPr>
      </w:pPr>
      <w:bookmarkStart w:id="14" w:name="_Toc235603498"/>
      <w:r w:rsidRPr="005E3DD8">
        <w:rPr>
          <w:rFonts w:asciiTheme="minorHAnsi" w:hAnsiTheme="minorHAnsi" w:cstheme="minorHAnsi"/>
          <w:color w:val="auto"/>
          <w:szCs w:val="24"/>
        </w:rPr>
        <w:t>5.2 Calling an ambulance and hospital transfer</w:t>
      </w:r>
      <w:bookmarkEnd w:id="14"/>
    </w:p>
    <w:p w14:paraId="4B41BB26" w14:textId="77777777" w:rsidR="00804BB0" w:rsidRPr="005E3DD8" w:rsidRDefault="00804BB0" w:rsidP="00804BB0">
      <w:pPr>
        <w:rPr>
          <w:rFonts w:asciiTheme="minorHAnsi" w:hAnsiTheme="minorHAnsi" w:cstheme="minorHAnsi"/>
          <w:sz w:val="24"/>
        </w:rPr>
      </w:pPr>
      <w:r w:rsidRPr="005E3DD8">
        <w:rPr>
          <w:rFonts w:asciiTheme="minorHAnsi" w:hAnsiTheme="minorHAnsi" w:cstheme="minorHAnsi"/>
          <w:sz w:val="24"/>
        </w:rPr>
        <w:t xml:space="preserve">Staff will call 999 where there is a threat to life, a serious injury or illness, or where professional advice indicates this is necessary. The caller will provide the school address, exact location, access instructions and known clinical information. A member of staff will meet the ambulance. A suitable member of staff will accompany a pupil to hospital if a parent or </w:t>
      </w:r>
      <w:proofErr w:type="spellStart"/>
      <w:r w:rsidRPr="005E3DD8">
        <w:rPr>
          <w:rFonts w:asciiTheme="minorHAnsi" w:hAnsiTheme="minorHAnsi" w:cstheme="minorHAnsi"/>
          <w:sz w:val="24"/>
        </w:rPr>
        <w:t>carer</w:t>
      </w:r>
      <w:proofErr w:type="spellEnd"/>
      <w:r w:rsidRPr="005E3DD8">
        <w:rPr>
          <w:rFonts w:asciiTheme="minorHAnsi" w:hAnsiTheme="minorHAnsi" w:cstheme="minorHAnsi"/>
          <w:sz w:val="24"/>
        </w:rPr>
        <w:t xml:space="preserve"> cannot arrive before departure and will remain until responsibility is transferred. Staff will not transport a seriously ill or injured pupil in a private vehicle when an ambulance is required.</w:t>
      </w:r>
    </w:p>
    <w:p w14:paraId="33B56D28" w14:textId="77777777" w:rsidR="00804BB0" w:rsidRPr="005E3DD8" w:rsidRDefault="00804BB0" w:rsidP="00804BB0">
      <w:pPr>
        <w:pStyle w:val="Heading2"/>
        <w:rPr>
          <w:rFonts w:asciiTheme="minorHAnsi" w:hAnsiTheme="minorHAnsi" w:cstheme="minorHAnsi"/>
          <w:color w:val="auto"/>
          <w:szCs w:val="24"/>
        </w:rPr>
      </w:pPr>
      <w:bookmarkStart w:id="15" w:name="_Toc235603499"/>
      <w:r w:rsidRPr="005E3DD8">
        <w:rPr>
          <w:rFonts w:asciiTheme="minorHAnsi" w:hAnsiTheme="minorHAnsi" w:cstheme="minorHAnsi"/>
          <w:color w:val="auto"/>
          <w:szCs w:val="24"/>
        </w:rPr>
        <w:t>5.3 Head injuries</w:t>
      </w:r>
      <w:bookmarkEnd w:id="15"/>
    </w:p>
    <w:p w14:paraId="522974E4" w14:textId="77777777" w:rsidR="00804BB0" w:rsidRPr="005E3DD8" w:rsidRDefault="00804BB0" w:rsidP="00804BB0">
      <w:pPr>
        <w:rPr>
          <w:rFonts w:asciiTheme="minorHAnsi" w:hAnsiTheme="minorHAnsi" w:cstheme="minorHAnsi"/>
          <w:sz w:val="24"/>
        </w:rPr>
      </w:pPr>
      <w:r w:rsidRPr="005E3DD8">
        <w:rPr>
          <w:rFonts w:asciiTheme="minorHAnsi" w:hAnsiTheme="minorHAnsi" w:cstheme="minorHAnsi"/>
          <w:sz w:val="24"/>
        </w:rPr>
        <w:t xml:space="preserve">All head injuries will be assessed and recorded. Parents or </w:t>
      </w:r>
      <w:proofErr w:type="spellStart"/>
      <w:r w:rsidRPr="005E3DD8">
        <w:rPr>
          <w:rFonts w:asciiTheme="minorHAnsi" w:hAnsiTheme="minorHAnsi" w:cstheme="minorHAnsi"/>
          <w:sz w:val="24"/>
        </w:rPr>
        <w:t>carers</w:t>
      </w:r>
      <w:proofErr w:type="spellEnd"/>
      <w:r w:rsidRPr="005E3DD8">
        <w:rPr>
          <w:rFonts w:asciiTheme="minorHAnsi" w:hAnsiTheme="minorHAnsi" w:cstheme="minorHAnsi"/>
          <w:sz w:val="24"/>
        </w:rPr>
        <w:t xml:space="preserve"> will be informed on the same day and given information about signs requiring medical advice. Emergency help will be sought for red-flag symptoms, deterioration, loss of consciousness, seizure, repeated vomiting, significant mechanism of injury or any other serious concern. A child with a suspected serious head or spinal injury will not be moved unless necessary to protect life.</w:t>
      </w:r>
    </w:p>
    <w:p w14:paraId="1B76351C" w14:textId="77777777" w:rsidR="00804BB0" w:rsidRPr="005E3DD8" w:rsidRDefault="00804BB0" w:rsidP="00804BB0">
      <w:pPr>
        <w:pStyle w:val="Heading2"/>
        <w:rPr>
          <w:rFonts w:asciiTheme="minorHAnsi" w:hAnsiTheme="minorHAnsi" w:cstheme="minorHAnsi"/>
          <w:color w:val="auto"/>
          <w:szCs w:val="24"/>
        </w:rPr>
      </w:pPr>
      <w:bookmarkStart w:id="16" w:name="_Toc235603500"/>
      <w:r w:rsidRPr="005E3DD8">
        <w:rPr>
          <w:rFonts w:asciiTheme="minorHAnsi" w:hAnsiTheme="minorHAnsi" w:cstheme="minorHAnsi"/>
          <w:color w:val="auto"/>
          <w:szCs w:val="24"/>
        </w:rPr>
        <w:t>5.4 Infection prevention and intimate treatment</w:t>
      </w:r>
      <w:bookmarkEnd w:id="16"/>
    </w:p>
    <w:p w14:paraId="20E02454" w14:textId="77777777" w:rsidR="00804BB0" w:rsidRPr="005E3DD8" w:rsidRDefault="00804BB0" w:rsidP="00804BB0">
      <w:pPr>
        <w:rPr>
          <w:rFonts w:asciiTheme="minorHAnsi" w:hAnsiTheme="minorHAnsi" w:cstheme="minorHAnsi"/>
          <w:sz w:val="24"/>
        </w:rPr>
      </w:pPr>
      <w:r w:rsidRPr="005E3DD8">
        <w:rPr>
          <w:rFonts w:asciiTheme="minorHAnsi" w:hAnsiTheme="minorHAnsi" w:cstheme="minorHAnsi"/>
          <w:sz w:val="24"/>
        </w:rPr>
        <w:t>Disposable gloves will be used where contact with blood or body fluids is possible. Hands will be washed before and after treatment. Spillages and contaminated waste will be managed under the school’s infection-control arrangements. Sharps will be placed in an approved sharps container. Wherever practicable, treatment involving intimate areas will be undertaken by an appropriate trained adult with another adult nearby, while preserving the casualty’s dignity. Urgent treatment will not be delayed.</w:t>
      </w:r>
    </w:p>
    <w:p w14:paraId="51DE63FC" w14:textId="77777777" w:rsidR="00804BB0" w:rsidRPr="005E3DD8" w:rsidRDefault="00804BB0" w:rsidP="00804BB0">
      <w:pPr>
        <w:pStyle w:val="Heading2"/>
        <w:rPr>
          <w:rFonts w:asciiTheme="minorHAnsi" w:hAnsiTheme="minorHAnsi" w:cstheme="minorHAnsi"/>
          <w:color w:val="auto"/>
          <w:szCs w:val="24"/>
        </w:rPr>
      </w:pPr>
      <w:bookmarkStart w:id="17" w:name="_Toc235603501"/>
      <w:r w:rsidRPr="005E3DD8">
        <w:rPr>
          <w:rFonts w:asciiTheme="minorHAnsi" w:hAnsiTheme="minorHAnsi" w:cstheme="minorHAnsi"/>
          <w:color w:val="auto"/>
          <w:szCs w:val="24"/>
        </w:rPr>
        <w:t>5.5 Safeguarding</w:t>
      </w:r>
      <w:bookmarkEnd w:id="17"/>
    </w:p>
    <w:p w14:paraId="5BAEA099" w14:textId="77777777" w:rsidR="00804BB0" w:rsidRPr="005E3DD8" w:rsidRDefault="00804BB0" w:rsidP="00804BB0">
      <w:pPr>
        <w:rPr>
          <w:rFonts w:asciiTheme="minorHAnsi" w:hAnsiTheme="minorHAnsi" w:cstheme="minorHAnsi"/>
          <w:sz w:val="24"/>
        </w:rPr>
      </w:pPr>
      <w:r w:rsidRPr="005E3DD8">
        <w:rPr>
          <w:rFonts w:asciiTheme="minorHAnsi" w:hAnsiTheme="minorHAnsi" w:cstheme="minorHAnsi"/>
          <w:sz w:val="24"/>
        </w:rPr>
        <w:t>If an injury, disclosure, explanation or pattern causes a safeguarding concern, the member of staff will follow the Child Protection and Safeguarding Policy and report promptly to a Designated Safeguarding Lead. The accident record must remain factual and must not replace safeguarding records.</w:t>
      </w:r>
    </w:p>
    <w:p w14:paraId="5553F68E" w14:textId="77777777" w:rsidR="00804BB0" w:rsidRPr="005E3DD8" w:rsidRDefault="00804BB0" w:rsidP="00804BB0">
      <w:pPr>
        <w:pStyle w:val="Heading2"/>
        <w:rPr>
          <w:rFonts w:asciiTheme="minorHAnsi" w:hAnsiTheme="minorHAnsi" w:cstheme="minorHAnsi"/>
          <w:color w:val="auto"/>
          <w:szCs w:val="24"/>
        </w:rPr>
      </w:pPr>
      <w:bookmarkStart w:id="18" w:name="_Toc235603502"/>
      <w:r w:rsidRPr="005E3DD8">
        <w:rPr>
          <w:rFonts w:asciiTheme="minorHAnsi" w:hAnsiTheme="minorHAnsi" w:cstheme="minorHAnsi"/>
          <w:color w:val="auto"/>
          <w:szCs w:val="24"/>
        </w:rPr>
        <w:t>5.6 Educational visits and off-site activities</w:t>
      </w:r>
      <w:bookmarkEnd w:id="18"/>
    </w:p>
    <w:p w14:paraId="112691C9"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The visit risk assessment will identify first-aid, medication, communication and emergency arrangements.</w:t>
      </w:r>
    </w:p>
    <w:p w14:paraId="0FB38A97"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A suitably stocked portable first-aid kit, emergency contacts and relevant healthcare information will be available.</w:t>
      </w:r>
    </w:p>
    <w:p w14:paraId="75D869AA"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 xml:space="preserve">EYFS outings will always include at least one person with a current </w:t>
      </w:r>
      <w:proofErr w:type="spellStart"/>
      <w:r w:rsidRPr="005E3DD8">
        <w:rPr>
          <w:rFonts w:asciiTheme="minorHAnsi" w:hAnsiTheme="minorHAnsi" w:cstheme="minorHAnsi"/>
          <w:color w:val="auto"/>
          <w:sz w:val="24"/>
          <w:szCs w:val="24"/>
        </w:rPr>
        <w:t>paediatric</w:t>
      </w:r>
      <w:proofErr w:type="spellEnd"/>
      <w:r w:rsidRPr="005E3DD8">
        <w:rPr>
          <w:rFonts w:asciiTheme="minorHAnsi" w:hAnsiTheme="minorHAnsi" w:cstheme="minorHAnsi"/>
          <w:color w:val="auto"/>
          <w:sz w:val="24"/>
          <w:szCs w:val="24"/>
        </w:rPr>
        <w:t xml:space="preserve"> first-aid certificate.</w:t>
      </w:r>
    </w:p>
    <w:p w14:paraId="0A5AA269"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For other visits, the level of first-aid competence will be determined by risk assessment.</w:t>
      </w:r>
    </w:p>
    <w:p w14:paraId="52154F2A"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lastRenderedPageBreak/>
        <w:t>Pupils’ prescribed emergency medicines will remain readily accessible and will not be left on transport or locked away.</w:t>
      </w:r>
    </w:p>
    <w:p w14:paraId="168AE0DE"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The visit leader will know the location of the nearest appropriate medical assistance and how to contact the school.</w:t>
      </w:r>
    </w:p>
    <w:p w14:paraId="37CF0348" w14:textId="77777777" w:rsidR="005E3DD8" w:rsidRDefault="005E3DD8" w:rsidP="00804BB0">
      <w:pPr>
        <w:pStyle w:val="Heading1"/>
        <w:rPr>
          <w:rFonts w:asciiTheme="minorHAnsi" w:hAnsiTheme="minorHAnsi" w:cstheme="minorHAnsi"/>
          <w:color w:val="auto"/>
          <w:sz w:val="24"/>
          <w:szCs w:val="24"/>
        </w:rPr>
      </w:pPr>
    </w:p>
    <w:p w14:paraId="68E1599F" w14:textId="28F771A1" w:rsidR="00804BB0" w:rsidRPr="005E3DD8" w:rsidRDefault="00804BB0" w:rsidP="00804BB0">
      <w:pPr>
        <w:pStyle w:val="Heading1"/>
        <w:rPr>
          <w:rFonts w:asciiTheme="minorHAnsi" w:hAnsiTheme="minorHAnsi" w:cstheme="minorHAnsi"/>
          <w:color w:val="auto"/>
          <w:sz w:val="24"/>
          <w:szCs w:val="24"/>
        </w:rPr>
      </w:pPr>
      <w:bookmarkStart w:id="19" w:name="_Toc235603503"/>
      <w:r w:rsidRPr="005E3DD8">
        <w:rPr>
          <w:rFonts w:asciiTheme="minorHAnsi" w:hAnsiTheme="minorHAnsi" w:cstheme="minorHAnsi"/>
          <w:color w:val="auto"/>
          <w:sz w:val="24"/>
          <w:szCs w:val="24"/>
        </w:rPr>
        <w:t>6. First-aid facilities and equipment</w:t>
      </w:r>
      <w:bookmarkEnd w:id="19"/>
    </w:p>
    <w:p w14:paraId="283812B6" w14:textId="77777777" w:rsidR="00804BB0" w:rsidRPr="005E3DD8" w:rsidRDefault="00804BB0" w:rsidP="00804BB0">
      <w:pPr>
        <w:rPr>
          <w:rFonts w:asciiTheme="minorHAnsi" w:hAnsiTheme="minorHAnsi" w:cstheme="minorHAnsi"/>
          <w:sz w:val="24"/>
        </w:rPr>
      </w:pPr>
      <w:r w:rsidRPr="005E3DD8">
        <w:rPr>
          <w:rFonts w:asciiTheme="minorHAnsi" w:hAnsiTheme="minorHAnsi" w:cstheme="minorHAnsi"/>
          <w:sz w:val="24"/>
        </w:rPr>
        <w:t xml:space="preserve">A suitable area will be available for medical examination and treatment, with access to washing facilities and a nearby toilet. First-aid containers will be clearly marked, readily accessible and located according to the </w:t>
      </w:r>
      <w:proofErr w:type="gramStart"/>
      <w:r w:rsidRPr="005E3DD8">
        <w:rPr>
          <w:rFonts w:asciiTheme="minorHAnsi" w:hAnsiTheme="minorHAnsi" w:cstheme="minorHAnsi"/>
          <w:sz w:val="24"/>
        </w:rPr>
        <w:t>needs</w:t>
      </w:r>
      <w:proofErr w:type="gramEnd"/>
      <w:r w:rsidRPr="005E3DD8">
        <w:rPr>
          <w:rFonts w:asciiTheme="minorHAnsi" w:hAnsiTheme="minorHAnsi" w:cstheme="minorHAnsi"/>
          <w:sz w:val="24"/>
        </w:rPr>
        <w:t xml:space="preserve"> assessment. Their contents will be checked regularly and after use. No tablets or general medicines will be stored in first-aid kits.</w:t>
      </w:r>
    </w:p>
    <w:p w14:paraId="0A32A3D1" w14:textId="77777777" w:rsidR="00804BB0" w:rsidRPr="005E3DD8" w:rsidRDefault="00804BB0" w:rsidP="00804BB0">
      <w:pPr>
        <w:rPr>
          <w:rFonts w:asciiTheme="minorHAnsi" w:hAnsiTheme="minorHAnsi" w:cstheme="minorHAnsi"/>
          <w:sz w:val="24"/>
        </w:rPr>
      </w:pPr>
      <w:r w:rsidRPr="005E3DD8">
        <w:rPr>
          <w:rFonts w:asciiTheme="minorHAnsi" w:hAnsiTheme="minorHAnsi" w:cstheme="minorHAnsi"/>
          <w:sz w:val="24"/>
        </w:rPr>
        <w:t>The school’s first-aid kits will normally contain individually wrapped sterile dressings, sterile eye pads, triangular bandages, safety pins, sterile wound dressings, disposable gloves and guidance on basic first aid. Contents will be adjusted following risk assessment. Prescribed medicines, inhalers and adrenaline devices are managed separately under the relevant medical and allergy procedures.</w:t>
      </w:r>
    </w:p>
    <w:p w14:paraId="589BFBBB" w14:textId="77777777" w:rsidR="005E3DD8" w:rsidRDefault="005E3DD8" w:rsidP="00804BB0">
      <w:pPr>
        <w:pStyle w:val="Heading1"/>
        <w:rPr>
          <w:rFonts w:asciiTheme="minorHAnsi" w:hAnsiTheme="minorHAnsi" w:cstheme="minorHAnsi"/>
          <w:color w:val="auto"/>
          <w:sz w:val="24"/>
          <w:szCs w:val="24"/>
        </w:rPr>
      </w:pPr>
    </w:p>
    <w:p w14:paraId="53C33848" w14:textId="1BBDBA2C" w:rsidR="00804BB0" w:rsidRPr="005E3DD8" w:rsidRDefault="00804BB0" w:rsidP="00804BB0">
      <w:pPr>
        <w:pStyle w:val="Heading1"/>
        <w:rPr>
          <w:rFonts w:asciiTheme="minorHAnsi" w:hAnsiTheme="minorHAnsi" w:cstheme="minorHAnsi"/>
          <w:color w:val="auto"/>
          <w:sz w:val="24"/>
          <w:szCs w:val="24"/>
        </w:rPr>
      </w:pPr>
      <w:bookmarkStart w:id="20" w:name="_Toc235603504"/>
      <w:r w:rsidRPr="005E3DD8">
        <w:rPr>
          <w:rFonts w:asciiTheme="minorHAnsi" w:hAnsiTheme="minorHAnsi" w:cstheme="minorHAnsi"/>
          <w:color w:val="auto"/>
          <w:sz w:val="24"/>
          <w:szCs w:val="24"/>
        </w:rPr>
        <w:t>7. Recording and parental notification</w:t>
      </w:r>
      <w:bookmarkEnd w:id="20"/>
    </w:p>
    <w:p w14:paraId="0352F435" w14:textId="77777777" w:rsidR="00804BB0" w:rsidRPr="005E3DD8" w:rsidRDefault="00804BB0" w:rsidP="00804BB0">
      <w:pPr>
        <w:rPr>
          <w:rFonts w:asciiTheme="minorHAnsi" w:hAnsiTheme="minorHAnsi" w:cstheme="minorHAnsi"/>
          <w:sz w:val="24"/>
        </w:rPr>
      </w:pPr>
      <w:r w:rsidRPr="005E3DD8">
        <w:rPr>
          <w:rFonts w:asciiTheme="minorHAnsi" w:hAnsiTheme="minorHAnsi" w:cstheme="minorHAnsi"/>
          <w:sz w:val="24"/>
        </w:rPr>
        <w:t>A written record will be made of every accident or injury for which first aid is given. It will include the date, time and place; the person affected; what happened; injury or symptoms observed; treatment and action taken; the name and signature or secure identifier of the person dealing with it; parental notification; and any follow-up or risk-reduction action.</w:t>
      </w:r>
    </w:p>
    <w:p w14:paraId="206F44C3" w14:textId="77777777" w:rsidR="00804BB0" w:rsidRPr="005E3DD8" w:rsidRDefault="00804BB0" w:rsidP="00804BB0">
      <w:pPr>
        <w:rPr>
          <w:rFonts w:asciiTheme="minorHAnsi" w:hAnsiTheme="minorHAnsi" w:cstheme="minorHAnsi"/>
          <w:sz w:val="24"/>
        </w:rPr>
      </w:pPr>
      <w:r w:rsidRPr="005E3DD8">
        <w:rPr>
          <w:rFonts w:asciiTheme="minorHAnsi" w:hAnsiTheme="minorHAnsi" w:cstheme="minorHAnsi"/>
          <w:sz w:val="24"/>
        </w:rPr>
        <w:t xml:space="preserve">For every EYFS child, parents or </w:t>
      </w:r>
      <w:proofErr w:type="spellStart"/>
      <w:r w:rsidRPr="005E3DD8">
        <w:rPr>
          <w:rFonts w:asciiTheme="minorHAnsi" w:hAnsiTheme="minorHAnsi" w:cstheme="minorHAnsi"/>
          <w:sz w:val="24"/>
        </w:rPr>
        <w:t>carers</w:t>
      </w:r>
      <w:proofErr w:type="spellEnd"/>
      <w:r w:rsidRPr="005E3DD8">
        <w:rPr>
          <w:rFonts w:asciiTheme="minorHAnsi" w:hAnsiTheme="minorHAnsi" w:cstheme="minorHAnsi"/>
          <w:sz w:val="24"/>
        </w:rPr>
        <w:t xml:space="preserve"> will be informed of any accident or injury and any first-aid treatment on the same day, or as soon as reasonably practicable. For pupils in Years 1–6, parents or </w:t>
      </w:r>
      <w:proofErr w:type="spellStart"/>
      <w:r w:rsidRPr="005E3DD8">
        <w:rPr>
          <w:rFonts w:asciiTheme="minorHAnsi" w:hAnsiTheme="minorHAnsi" w:cstheme="minorHAnsi"/>
          <w:sz w:val="24"/>
        </w:rPr>
        <w:t>carers</w:t>
      </w:r>
      <w:proofErr w:type="spellEnd"/>
      <w:r w:rsidRPr="005E3DD8">
        <w:rPr>
          <w:rFonts w:asciiTheme="minorHAnsi" w:hAnsiTheme="minorHAnsi" w:cstheme="minorHAnsi"/>
          <w:sz w:val="24"/>
        </w:rPr>
        <w:t xml:space="preserve"> will be informed on the same day about head injuries, significant injury or illness, emergency treatment, the administration of emergency medicine, or whenever the first aider considers monitoring or further advice may be needed.</w:t>
      </w:r>
    </w:p>
    <w:p w14:paraId="0ADEA85B" w14:textId="77777777" w:rsidR="005E3DD8" w:rsidRDefault="005E3DD8" w:rsidP="00804BB0">
      <w:pPr>
        <w:pStyle w:val="Heading1"/>
        <w:rPr>
          <w:rFonts w:asciiTheme="minorHAnsi" w:hAnsiTheme="minorHAnsi" w:cstheme="minorHAnsi"/>
          <w:color w:val="auto"/>
          <w:sz w:val="24"/>
          <w:szCs w:val="24"/>
        </w:rPr>
      </w:pPr>
    </w:p>
    <w:p w14:paraId="67ADA676" w14:textId="7315154A" w:rsidR="00804BB0" w:rsidRPr="005E3DD8" w:rsidRDefault="00804BB0" w:rsidP="00804BB0">
      <w:pPr>
        <w:pStyle w:val="Heading1"/>
        <w:rPr>
          <w:rFonts w:asciiTheme="minorHAnsi" w:hAnsiTheme="minorHAnsi" w:cstheme="minorHAnsi"/>
          <w:color w:val="auto"/>
          <w:sz w:val="24"/>
          <w:szCs w:val="24"/>
        </w:rPr>
      </w:pPr>
      <w:bookmarkStart w:id="21" w:name="_Toc235603505"/>
      <w:r w:rsidRPr="005E3DD8">
        <w:rPr>
          <w:rFonts w:asciiTheme="minorHAnsi" w:hAnsiTheme="minorHAnsi" w:cstheme="minorHAnsi"/>
          <w:color w:val="auto"/>
          <w:sz w:val="24"/>
          <w:szCs w:val="24"/>
        </w:rPr>
        <w:t>8. Statutory reporting</w:t>
      </w:r>
      <w:bookmarkEnd w:id="21"/>
    </w:p>
    <w:p w14:paraId="0BD7E180" w14:textId="77777777" w:rsidR="00804BB0" w:rsidRPr="005E3DD8" w:rsidRDefault="00804BB0" w:rsidP="00804BB0">
      <w:pPr>
        <w:pStyle w:val="Heading2"/>
        <w:rPr>
          <w:rFonts w:asciiTheme="minorHAnsi" w:hAnsiTheme="minorHAnsi" w:cstheme="minorHAnsi"/>
          <w:color w:val="auto"/>
          <w:szCs w:val="24"/>
        </w:rPr>
      </w:pPr>
      <w:bookmarkStart w:id="22" w:name="_Toc235603506"/>
      <w:r w:rsidRPr="005E3DD8">
        <w:rPr>
          <w:rFonts w:asciiTheme="minorHAnsi" w:hAnsiTheme="minorHAnsi" w:cstheme="minorHAnsi"/>
          <w:color w:val="auto"/>
          <w:szCs w:val="24"/>
        </w:rPr>
        <w:t>8.1 RIDDOR</w:t>
      </w:r>
      <w:bookmarkEnd w:id="22"/>
    </w:p>
    <w:p w14:paraId="73F29CCD" w14:textId="77777777" w:rsidR="00804BB0" w:rsidRPr="005E3DD8" w:rsidRDefault="00804BB0" w:rsidP="00804BB0">
      <w:pPr>
        <w:rPr>
          <w:rFonts w:asciiTheme="minorHAnsi" w:hAnsiTheme="minorHAnsi" w:cstheme="minorHAnsi"/>
          <w:sz w:val="24"/>
        </w:rPr>
      </w:pPr>
      <w:r w:rsidRPr="005E3DD8">
        <w:rPr>
          <w:rFonts w:asciiTheme="minorHAnsi" w:hAnsiTheme="minorHAnsi" w:cstheme="minorHAnsi"/>
          <w:sz w:val="24"/>
        </w:rPr>
        <w:t>The Headteacher, on behalf of the governing body, will determine whether an incident is reportable under RIDDOR and make the report within the statutory timescale. An incident involving a pupil or visitor is not reportable merely because the person is taken to hospital: it must arise out of or in connection with a work activity and meet the relevant reporting test. Most ordinary playground and sports injuries are not reportable.</w:t>
      </w:r>
    </w:p>
    <w:p w14:paraId="3D76523E"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Deaths, specified injuries to workers and reportable dangerous occurrences will be notified without delay using the current HSE reporting arrangements.</w:t>
      </w:r>
    </w:p>
    <w:p w14:paraId="7F3DF268"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A work-related injury causing a worker to be incapacitated for more than seven consecutive days will be reported within 15 days.</w:t>
      </w:r>
    </w:p>
    <w:p w14:paraId="0689707A"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Reportable occupational diseases will be reported when a written diagnosis is received and the statutory conditions are met.</w:t>
      </w:r>
    </w:p>
    <w:p w14:paraId="61ACB2FD"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Records of over-three-day worker incapacitation will be kept even though these cases are not themselves reportable.</w:t>
      </w:r>
    </w:p>
    <w:p w14:paraId="395B765E" w14:textId="77777777" w:rsidR="00804BB0" w:rsidRPr="005E3DD8" w:rsidRDefault="00804BB0" w:rsidP="00804BB0">
      <w:pPr>
        <w:pStyle w:val="Heading2"/>
        <w:rPr>
          <w:rFonts w:asciiTheme="minorHAnsi" w:hAnsiTheme="minorHAnsi" w:cstheme="minorHAnsi"/>
          <w:color w:val="auto"/>
          <w:szCs w:val="24"/>
        </w:rPr>
      </w:pPr>
      <w:bookmarkStart w:id="23" w:name="_Toc235603507"/>
      <w:r w:rsidRPr="005E3DD8">
        <w:rPr>
          <w:rFonts w:asciiTheme="minorHAnsi" w:hAnsiTheme="minorHAnsi" w:cstheme="minorHAnsi"/>
          <w:color w:val="auto"/>
          <w:szCs w:val="24"/>
        </w:rPr>
        <w:lastRenderedPageBreak/>
        <w:t>8.2 EYFS notifications</w:t>
      </w:r>
      <w:bookmarkEnd w:id="23"/>
    </w:p>
    <w:p w14:paraId="04D8C18E" w14:textId="77777777" w:rsidR="00804BB0" w:rsidRPr="005E3DD8" w:rsidRDefault="00804BB0" w:rsidP="00804BB0">
      <w:pPr>
        <w:rPr>
          <w:rFonts w:asciiTheme="minorHAnsi" w:hAnsiTheme="minorHAnsi" w:cstheme="minorHAnsi"/>
          <w:sz w:val="24"/>
        </w:rPr>
      </w:pPr>
      <w:r w:rsidRPr="005E3DD8">
        <w:rPr>
          <w:rFonts w:asciiTheme="minorHAnsi" w:hAnsiTheme="minorHAnsi" w:cstheme="minorHAnsi"/>
          <w:sz w:val="24"/>
        </w:rPr>
        <w:t xml:space="preserve">The Headteacher will notify </w:t>
      </w:r>
      <w:proofErr w:type="spellStart"/>
      <w:r w:rsidRPr="005E3DD8">
        <w:rPr>
          <w:rFonts w:asciiTheme="minorHAnsi" w:hAnsiTheme="minorHAnsi" w:cstheme="minorHAnsi"/>
          <w:sz w:val="24"/>
        </w:rPr>
        <w:t>Ofsted</w:t>
      </w:r>
      <w:proofErr w:type="spellEnd"/>
      <w:r w:rsidRPr="005E3DD8">
        <w:rPr>
          <w:rFonts w:asciiTheme="minorHAnsi" w:hAnsiTheme="minorHAnsi" w:cstheme="minorHAnsi"/>
          <w:sz w:val="24"/>
        </w:rPr>
        <w:t xml:space="preserve"> of any serious accident, illness or injury to, or death of, a child while in the school’s care, as soon as reasonably practicable and in all cases within 14 days. The school will also notify the relevant local child protection agency of any serious accident or injury to, or death of, a child while in its care and will act on any advice received.</w:t>
      </w:r>
    </w:p>
    <w:p w14:paraId="1D4556FB" w14:textId="77777777" w:rsidR="005E3DD8" w:rsidRDefault="005E3DD8" w:rsidP="00804BB0">
      <w:pPr>
        <w:pStyle w:val="Heading1"/>
        <w:rPr>
          <w:rFonts w:asciiTheme="minorHAnsi" w:hAnsiTheme="minorHAnsi" w:cstheme="minorHAnsi"/>
          <w:color w:val="auto"/>
          <w:sz w:val="24"/>
          <w:szCs w:val="24"/>
        </w:rPr>
      </w:pPr>
    </w:p>
    <w:p w14:paraId="0A860A0E" w14:textId="1AED50E6" w:rsidR="00804BB0" w:rsidRPr="005E3DD8" w:rsidRDefault="00804BB0" w:rsidP="00804BB0">
      <w:pPr>
        <w:pStyle w:val="Heading1"/>
        <w:rPr>
          <w:rFonts w:asciiTheme="minorHAnsi" w:hAnsiTheme="minorHAnsi" w:cstheme="minorHAnsi"/>
          <w:color w:val="auto"/>
          <w:sz w:val="24"/>
          <w:szCs w:val="24"/>
        </w:rPr>
      </w:pPr>
      <w:bookmarkStart w:id="24" w:name="_Toc235603508"/>
      <w:r w:rsidRPr="005E3DD8">
        <w:rPr>
          <w:rFonts w:asciiTheme="minorHAnsi" w:hAnsiTheme="minorHAnsi" w:cstheme="minorHAnsi"/>
          <w:color w:val="auto"/>
          <w:sz w:val="24"/>
          <w:szCs w:val="24"/>
        </w:rPr>
        <w:t>9. Retention, confidentiality and review of records</w:t>
      </w:r>
      <w:bookmarkEnd w:id="24"/>
    </w:p>
    <w:p w14:paraId="533C67AB" w14:textId="77777777" w:rsidR="00804BB0" w:rsidRPr="005E3DD8" w:rsidRDefault="00804BB0" w:rsidP="00804BB0">
      <w:pPr>
        <w:rPr>
          <w:rFonts w:asciiTheme="minorHAnsi" w:hAnsiTheme="minorHAnsi" w:cstheme="minorHAnsi"/>
          <w:sz w:val="24"/>
        </w:rPr>
      </w:pPr>
      <w:r w:rsidRPr="005E3DD8">
        <w:rPr>
          <w:rFonts w:asciiTheme="minorHAnsi" w:hAnsiTheme="minorHAnsi" w:cstheme="minorHAnsi"/>
          <w:sz w:val="24"/>
        </w:rPr>
        <w:t>Accident records will be retained and securely disposed of in accordance with the school’s Records Retention Schedule and data-protection obligations. The statutory minimum for the employer’s accident record is three years from the date of entry. Records relating to pupils will also be retained with or referenced from the pupil record for the applicable retention period, particularly where an injury is serious or a claim may arise. Access will be limited to those who need the information.</w:t>
      </w:r>
    </w:p>
    <w:p w14:paraId="4F61E7E2" w14:textId="77777777" w:rsidR="00804BB0" w:rsidRPr="005E3DD8" w:rsidRDefault="00804BB0" w:rsidP="00804BB0">
      <w:pPr>
        <w:rPr>
          <w:rFonts w:asciiTheme="minorHAnsi" w:hAnsiTheme="minorHAnsi" w:cstheme="minorHAnsi"/>
          <w:sz w:val="24"/>
        </w:rPr>
      </w:pPr>
      <w:r w:rsidRPr="005E3DD8">
        <w:rPr>
          <w:rFonts w:asciiTheme="minorHAnsi" w:hAnsiTheme="minorHAnsi" w:cstheme="minorHAnsi"/>
          <w:sz w:val="24"/>
        </w:rPr>
        <w:t>The Headteacher will review accidents and first-aid records at least termly to identify patterns, recurring locations, equipment issues, training needs or unequal impact. Significant findings will be reported to the governing body without unnecessary personal information.</w:t>
      </w:r>
    </w:p>
    <w:p w14:paraId="4D55175F" w14:textId="77777777" w:rsidR="005E3DD8" w:rsidRDefault="005E3DD8" w:rsidP="00804BB0">
      <w:pPr>
        <w:pStyle w:val="Heading1"/>
        <w:rPr>
          <w:rFonts w:asciiTheme="minorHAnsi" w:hAnsiTheme="minorHAnsi" w:cstheme="minorHAnsi"/>
          <w:color w:val="auto"/>
          <w:sz w:val="24"/>
          <w:szCs w:val="24"/>
        </w:rPr>
      </w:pPr>
    </w:p>
    <w:p w14:paraId="7A099DFE" w14:textId="0826A358" w:rsidR="00804BB0" w:rsidRPr="005E3DD8" w:rsidRDefault="00804BB0" w:rsidP="00804BB0">
      <w:pPr>
        <w:pStyle w:val="Heading1"/>
        <w:rPr>
          <w:rFonts w:asciiTheme="minorHAnsi" w:hAnsiTheme="minorHAnsi" w:cstheme="minorHAnsi"/>
          <w:color w:val="auto"/>
          <w:sz w:val="24"/>
          <w:szCs w:val="24"/>
        </w:rPr>
      </w:pPr>
      <w:bookmarkStart w:id="25" w:name="_Toc235603509"/>
      <w:r w:rsidRPr="005E3DD8">
        <w:rPr>
          <w:rFonts w:asciiTheme="minorHAnsi" w:hAnsiTheme="minorHAnsi" w:cstheme="minorHAnsi"/>
          <w:color w:val="auto"/>
          <w:sz w:val="24"/>
          <w:szCs w:val="24"/>
        </w:rPr>
        <w:t>10. Related school policies</w:t>
      </w:r>
      <w:bookmarkEnd w:id="25"/>
    </w:p>
    <w:p w14:paraId="5DFF11C2"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Health and Safety Policy.</w:t>
      </w:r>
    </w:p>
    <w:p w14:paraId="1D591C51"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Supporting Pupils with Medical Conditions Policy.</w:t>
      </w:r>
    </w:p>
    <w:p w14:paraId="7EA004EC"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Managing Medicines procedures.</w:t>
      </w:r>
    </w:p>
    <w:p w14:paraId="5BE9C619"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Allergy Safety Policy.</w:t>
      </w:r>
    </w:p>
    <w:p w14:paraId="32618A5E"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Child Protection and Safeguarding Policy.</w:t>
      </w:r>
    </w:p>
    <w:p w14:paraId="63061775"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Educational Visits Policy and risk-assessment procedures.</w:t>
      </w:r>
    </w:p>
    <w:p w14:paraId="7BBEBF23"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Data Protection Policy and Records Retention Schedule.</w:t>
      </w:r>
    </w:p>
    <w:p w14:paraId="5FB7A789" w14:textId="77777777" w:rsidR="00804BB0" w:rsidRPr="005E3DD8" w:rsidRDefault="00804BB0" w:rsidP="00804BB0">
      <w:pPr>
        <w:pStyle w:val="Heading1"/>
        <w:rPr>
          <w:rFonts w:asciiTheme="minorHAnsi" w:hAnsiTheme="minorHAnsi" w:cstheme="minorHAnsi"/>
          <w:color w:val="auto"/>
          <w:sz w:val="24"/>
          <w:szCs w:val="24"/>
        </w:rPr>
      </w:pPr>
      <w:bookmarkStart w:id="26" w:name="_Toc235603510"/>
      <w:r w:rsidRPr="005E3DD8">
        <w:rPr>
          <w:rFonts w:asciiTheme="minorHAnsi" w:hAnsiTheme="minorHAnsi" w:cstheme="minorHAnsi"/>
          <w:color w:val="auto"/>
          <w:sz w:val="24"/>
          <w:szCs w:val="24"/>
        </w:rPr>
        <w:t>11. Legislative and statutory framework</w:t>
      </w:r>
      <w:bookmarkEnd w:id="26"/>
    </w:p>
    <w:p w14:paraId="23A31C7F" w14:textId="77777777" w:rsidR="00804BB0" w:rsidRPr="005E3DD8" w:rsidRDefault="00804BB0" w:rsidP="00804BB0">
      <w:pPr>
        <w:rPr>
          <w:rFonts w:asciiTheme="minorHAnsi" w:hAnsiTheme="minorHAnsi" w:cstheme="minorHAnsi"/>
          <w:sz w:val="24"/>
        </w:rPr>
      </w:pPr>
      <w:r w:rsidRPr="005E3DD8">
        <w:rPr>
          <w:rFonts w:asciiTheme="minorHAnsi" w:hAnsiTheme="minorHAnsi" w:cstheme="minorHAnsi"/>
          <w:sz w:val="24"/>
        </w:rPr>
        <w:t>This policy has been prepared with reference to the following legislation and statutory requirements applicable in England:</w:t>
      </w:r>
    </w:p>
    <w:p w14:paraId="4388F2ED"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Health and Safety at Work etc. Act 1974.</w:t>
      </w:r>
    </w:p>
    <w:p w14:paraId="77DC502D"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Health and Safety (First-Aid) Regulations 1981 and the associated HSE Approved Code of Practice and guidance.</w:t>
      </w:r>
    </w:p>
    <w:p w14:paraId="59FCC5A2"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Management of Health and Safety at Work Regulations 1999.</w:t>
      </w:r>
    </w:p>
    <w:p w14:paraId="5136B849"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Reporting of Injuries, Diseases and Dangerous Occurrences Regulations 2013 (RIDDOR).</w:t>
      </w:r>
    </w:p>
    <w:p w14:paraId="3B489998"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School Premises (England) Regulations 2012.</w:t>
      </w:r>
    </w:p>
    <w:p w14:paraId="6B392439"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Early Years Foundation Stage statutory framework for group and school-based providers, applicable from 1 September 2026.</w:t>
      </w:r>
    </w:p>
    <w:p w14:paraId="0A2F8DE7"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Children and Families Act 2014, section 100, and statutory guidance on supporting pupils at school with medical conditions.</w:t>
      </w:r>
    </w:p>
    <w:p w14:paraId="5D639FAC"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Equality Act 2010.</w:t>
      </w:r>
    </w:p>
    <w:p w14:paraId="51F171A2" w14:textId="77777777" w:rsidR="00804BB0" w:rsidRPr="005E3DD8" w:rsidRDefault="00804BB0" w:rsidP="00804BB0">
      <w:pPr>
        <w:pStyle w:val="ListBullet"/>
        <w:rPr>
          <w:rFonts w:asciiTheme="minorHAnsi" w:hAnsiTheme="minorHAnsi" w:cstheme="minorHAnsi"/>
          <w:color w:val="auto"/>
          <w:sz w:val="24"/>
          <w:szCs w:val="24"/>
        </w:rPr>
      </w:pPr>
      <w:r w:rsidRPr="005E3DD8">
        <w:rPr>
          <w:rFonts w:asciiTheme="minorHAnsi" w:hAnsiTheme="minorHAnsi" w:cstheme="minorHAnsi"/>
          <w:color w:val="auto"/>
          <w:sz w:val="24"/>
          <w:szCs w:val="24"/>
        </w:rPr>
        <w:t>Social Security (Claims and Payments) Regulations 1979.</w:t>
      </w:r>
    </w:p>
    <w:p w14:paraId="36A14020" w14:textId="77777777" w:rsidR="00804BB0" w:rsidRPr="005E3DD8" w:rsidRDefault="00804BB0" w:rsidP="00804BB0">
      <w:pPr>
        <w:pStyle w:val="Policynote"/>
        <w:rPr>
          <w:rFonts w:asciiTheme="minorHAnsi" w:hAnsiTheme="minorHAnsi" w:cstheme="minorHAnsi"/>
          <w:color w:val="auto"/>
          <w:sz w:val="24"/>
          <w:szCs w:val="24"/>
        </w:rPr>
      </w:pPr>
      <w:r w:rsidRPr="005E3DD8">
        <w:rPr>
          <w:rFonts w:asciiTheme="minorHAnsi" w:hAnsiTheme="minorHAnsi" w:cstheme="minorHAnsi"/>
          <w:color w:val="auto"/>
          <w:sz w:val="24"/>
          <w:szCs w:val="24"/>
        </w:rPr>
        <w:t>The school also has regard to official DfE guidance on first aid in schools and HSE guidance on incident reporting in schools.</w:t>
      </w:r>
    </w:p>
    <w:p w14:paraId="7E847D1B" w14:textId="77777777" w:rsidR="004E0626" w:rsidRPr="005E3DD8" w:rsidRDefault="004E0626" w:rsidP="004E0626">
      <w:pPr>
        <w:pStyle w:val="Heading1"/>
        <w:rPr>
          <w:rFonts w:asciiTheme="minorHAnsi" w:hAnsiTheme="minorHAnsi" w:cstheme="minorHAnsi"/>
          <w:color w:val="auto"/>
          <w:sz w:val="24"/>
          <w:szCs w:val="24"/>
        </w:rPr>
      </w:pPr>
      <w:bookmarkStart w:id="27" w:name="_Toc235603511"/>
      <w:r w:rsidRPr="005E3DD8">
        <w:rPr>
          <w:rFonts w:asciiTheme="minorHAnsi" w:hAnsiTheme="minorHAnsi" w:cstheme="minorHAnsi"/>
          <w:color w:val="auto"/>
          <w:sz w:val="24"/>
          <w:szCs w:val="24"/>
        </w:rPr>
        <w:lastRenderedPageBreak/>
        <w:t>Appendix 1: current paediatric first-aid register</w:t>
      </w:r>
      <w:bookmarkEnd w:id="1"/>
      <w:bookmarkEnd w:id="27"/>
    </w:p>
    <w:p w14:paraId="3BC05FE2" w14:textId="77777777" w:rsidR="004E0626" w:rsidRPr="005E3DD8" w:rsidRDefault="004E0626" w:rsidP="004E0626">
      <w:pPr>
        <w:pStyle w:val="Policynote"/>
        <w:rPr>
          <w:rFonts w:asciiTheme="minorHAnsi" w:hAnsiTheme="minorHAnsi" w:cstheme="minorHAnsi"/>
          <w:color w:val="auto"/>
          <w:sz w:val="24"/>
          <w:szCs w:val="24"/>
        </w:rPr>
      </w:pPr>
      <w:r w:rsidRPr="005E3DD8">
        <w:rPr>
          <w:rFonts w:asciiTheme="minorHAnsi" w:hAnsiTheme="minorHAnsi" w:cstheme="minorHAnsi"/>
          <w:color w:val="auto"/>
          <w:sz w:val="24"/>
          <w:szCs w:val="24"/>
        </w:rPr>
        <w:t>This operational register may be updated by the Headteacher between formal policy reviews. Certificates must be checked before deployment. Staff whose certificates are due to expire must not be relied upon beyond the expiry date unless renewed.</w:t>
      </w:r>
    </w:p>
    <w:tbl>
      <w:tblPr>
        <w:tblStyle w:val="TableGrid"/>
        <w:tblW w:w="0" w:type="auto"/>
        <w:jc w:val="center"/>
        <w:tblLook w:val="04A0" w:firstRow="1" w:lastRow="0" w:firstColumn="1" w:lastColumn="0" w:noHBand="0" w:noVBand="1"/>
      </w:tblPr>
      <w:tblGrid>
        <w:gridCol w:w="3234"/>
        <w:gridCol w:w="3782"/>
        <w:gridCol w:w="2720"/>
      </w:tblGrid>
      <w:tr w:rsidR="005E3DD8" w:rsidRPr="005E3DD8" w14:paraId="77871D4A" w14:textId="77777777" w:rsidTr="00153C5D">
        <w:trPr>
          <w:tblHeader/>
          <w:jc w:val="center"/>
        </w:trPr>
        <w:tc>
          <w:tcPr>
            <w:tcW w:w="3402" w:type="dxa"/>
            <w:shd w:val="clear" w:color="auto" w:fill="1F4E79"/>
          </w:tcPr>
          <w:p w14:paraId="5E2B2A4E"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b/>
                <w:sz w:val="24"/>
              </w:rPr>
              <w:t>Staff member</w:t>
            </w:r>
          </w:p>
        </w:tc>
        <w:tc>
          <w:tcPr>
            <w:tcW w:w="3969" w:type="dxa"/>
            <w:shd w:val="clear" w:color="auto" w:fill="1F4E79"/>
          </w:tcPr>
          <w:p w14:paraId="3902DDEF"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b/>
                <w:sz w:val="24"/>
              </w:rPr>
              <w:t>Role</w:t>
            </w:r>
          </w:p>
        </w:tc>
        <w:tc>
          <w:tcPr>
            <w:tcW w:w="2835" w:type="dxa"/>
            <w:shd w:val="clear" w:color="auto" w:fill="1F4E79"/>
          </w:tcPr>
          <w:p w14:paraId="3E08ED5F"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b/>
                <w:sz w:val="24"/>
              </w:rPr>
              <w:t>Current certificate expiry</w:t>
            </w:r>
          </w:p>
        </w:tc>
      </w:tr>
      <w:tr w:rsidR="005E3DD8" w:rsidRPr="005E3DD8" w14:paraId="52DAD723" w14:textId="77777777" w:rsidTr="00153C5D">
        <w:trPr>
          <w:jc w:val="center"/>
        </w:trPr>
        <w:tc>
          <w:tcPr>
            <w:tcW w:w="3402" w:type="dxa"/>
            <w:tcMar>
              <w:top w:w="100" w:type="dxa"/>
              <w:left w:w="120" w:type="dxa"/>
              <w:bottom w:w="100" w:type="dxa"/>
              <w:right w:w="120" w:type="dxa"/>
            </w:tcMar>
            <w:vAlign w:val="center"/>
          </w:tcPr>
          <w:p w14:paraId="157BA08A"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sz w:val="24"/>
              </w:rPr>
              <w:t>Debbie Groom</w:t>
            </w:r>
          </w:p>
        </w:tc>
        <w:tc>
          <w:tcPr>
            <w:tcW w:w="3969" w:type="dxa"/>
            <w:tcMar>
              <w:top w:w="100" w:type="dxa"/>
              <w:left w:w="120" w:type="dxa"/>
              <w:bottom w:w="100" w:type="dxa"/>
              <w:right w:w="120" w:type="dxa"/>
            </w:tcMar>
            <w:vAlign w:val="center"/>
          </w:tcPr>
          <w:p w14:paraId="42CA7CF7"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sz w:val="24"/>
              </w:rPr>
              <w:t>Headteacher</w:t>
            </w:r>
          </w:p>
        </w:tc>
        <w:tc>
          <w:tcPr>
            <w:tcW w:w="2835" w:type="dxa"/>
            <w:tcMar>
              <w:top w:w="100" w:type="dxa"/>
              <w:left w:w="120" w:type="dxa"/>
              <w:bottom w:w="100" w:type="dxa"/>
              <w:right w:w="120" w:type="dxa"/>
            </w:tcMar>
            <w:vAlign w:val="center"/>
          </w:tcPr>
          <w:p w14:paraId="6D28D75C" w14:textId="64212F23" w:rsidR="004E0626" w:rsidRPr="005E3DD8" w:rsidRDefault="004E0626" w:rsidP="00153C5D">
            <w:pPr>
              <w:rPr>
                <w:rFonts w:asciiTheme="minorHAnsi" w:hAnsiTheme="minorHAnsi" w:cstheme="minorHAnsi"/>
                <w:sz w:val="24"/>
              </w:rPr>
            </w:pPr>
            <w:r w:rsidRPr="005E3DD8">
              <w:rPr>
                <w:rFonts w:asciiTheme="minorHAnsi" w:hAnsiTheme="minorHAnsi" w:cstheme="minorHAnsi"/>
                <w:sz w:val="24"/>
              </w:rPr>
              <w:t xml:space="preserve">September </w:t>
            </w:r>
            <w:r w:rsidR="005603B6" w:rsidRPr="005E3DD8">
              <w:rPr>
                <w:rFonts w:asciiTheme="minorHAnsi" w:hAnsiTheme="minorHAnsi" w:cstheme="minorHAnsi"/>
                <w:sz w:val="24"/>
              </w:rPr>
              <w:t>2029</w:t>
            </w:r>
          </w:p>
        </w:tc>
      </w:tr>
      <w:tr w:rsidR="005E3DD8" w:rsidRPr="005E3DD8" w14:paraId="153A371C" w14:textId="77777777" w:rsidTr="00153C5D">
        <w:trPr>
          <w:jc w:val="center"/>
        </w:trPr>
        <w:tc>
          <w:tcPr>
            <w:tcW w:w="3402" w:type="dxa"/>
            <w:shd w:val="clear" w:color="auto" w:fill="F2F2F2"/>
            <w:tcMar>
              <w:top w:w="100" w:type="dxa"/>
              <w:left w:w="120" w:type="dxa"/>
              <w:bottom w:w="100" w:type="dxa"/>
              <w:right w:w="120" w:type="dxa"/>
            </w:tcMar>
            <w:vAlign w:val="center"/>
          </w:tcPr>
          <w:p w14:paraId="307C3727"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sz w:val="24"/>
              </w:rPr>
              <w:t>Julie Hazell</w:t>
            </w:r>
          </w:p>
        </w:tc>
        <w:tc>
          <w:tcPr>
            <w:tcW w:w="3969" w:type="dxa"/>
            <w:shd w:val="clear" w:color="auto" w:fill="F2F2F2"/>
            <w:tcMar>
              <w:top w:w="100" w:type="dxa"/>
              <w:left w:w="120" w:type="dxa"/>
              <w:bottom w:w="100" w:type="dxa"/>
              <w:right w:w="120" w:type="dxa"/>
            </w:tcMar>
            <w:vAlign w:val="center"/>
          </w:tcPr>
          <w:p w14:paraId="285C9A0D"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sz w:val="24"/>
              </w:rPr>
              <w:t>HLTA / Forest School and wellbeing</w:t>
            </w:r>
          </w:p>
        </w:tc>
        <w:tc>
          <w:tcPr>
            <w:tcW w:w="2835" w:type="dxa"/>
            <w:shd w:val="clear" w:color="auto" w:fill="F2F2F2"/>
            <w:tcMar>
              <w:top w:w="100" w:type="dxa"/>
              <w:left w:w="120" w:type="dxa"/>
              <w:bottom w:w="100" w:type="dxa"/>
              <w:right w:w="120" w:type="dxa"/>
            </w:tcMar>
            <w:vAlign w:val="center"/>
          </w:tcPr>
          <w:p w14:paraId="038EB81F" w14:textId="03E24AE0" w:rsidR="004E0626" w:rsidRPr="005E3DD8" w:rsidRDefault="005603B6" w:rsidP="00153C5D">
            <w:pPr>
              <w:rPr>
                <w:rFonts w:asciiTheme="minorHAnsi" w:hAnsiTheme="minorHAnsi" w:cstheme="minorHAnsi"/>
                <w:sz w:val="24"/>
              </w:rPr>
            </w:pPr>
            <w:r w:rsidRPr="005E3DD8">
              <w:rPr>
                <w:rFonts w:asciiTheme="minorHAnsi" w:hAnsiTheme="minorHAnsi" w:cstheme="minorHAnsi"/>
                <w:sz w:val="24"/>
              </w:rPr>
              <w:t>September 2029</w:t>
            </w:r>
          </w:p>
        </w:tc>
      </w:tr>
      <w:tr w:rsidR="005E3DD8" w:rsidRPr="005E3DD8" w14:paraId="3FFF661B" w14:textId="77777777" w:rsidTr="00153C5D">
        <w:trPr>
          <w:jc w:val="center"/>
        </w:trPr>
        <w:tc>
          <w:tcPr>
            <w:tcW w:w="3402" w:type="dxa"/>
            <w:tcMar>
              <w:top w:w="100" w:type="dxa"/>
              <w:left w:w="120" w:type="dxa"/>
              <w:bottom w:w="100" w:type="dxa"/>
              <w:right w:w="120" w:type="dxa"/>
            </w:tcMar>
            <w:vAlign w:val="center"/>
          </w:tcPr>
          <w:p w14:paraId="7560E956"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sz w:val="24"/>
              </w:rPr>
              <w:t>Nicky Caine</w:t>
            </w:r>
          </w:p>
        </w:tc>
        <w:tc>
          <w:tcPr>
            <w:tcW w:w="3969" w:type="dxa"/>
            <w:tcMar>
              <w:top w:w="100" w:type="dxa"/>
              <w:left w:w="120" w:type="dxa"/>
              <w:bottom w:w="100" w:type="dxa"/>
              <w:right w:w="120" w:type="dxa"/>
            </w:tcMar>
            <w:vAlign w:val="center"/>
          </w:tcPr>
          <w:p w14:paraId="21E482FA"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sz w:val="24"/>
              </w:rPr>
              <w:t>HLTA</w:t>
            </w:r>
          </w:p>
        </w:tc>
        <w:tc>
          <w:tcPr>
            <w:tcW w:w="2835" w:type="dxa"/>
            <w:tcMar>
              <w:top w:w="100" w:type="dxa"/>
              <w:left w:w="120" w:type="dxa"/>
              <w:bottom w:w="100" w:type="dxa"/>
              <w:right w:w="120" w:type="dxa"/>
            </w:tcMar>
            <w:vAlign w:val="center"/>
          </w:tcPr>
          <w:p w14:paraId="568178AD"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sz w:val="24"/>
              </w:rPr>
              <w:t>March 2028</w:t>
            </w:r>
          </w:p>
        </w:tc>
      </w:tr>
      <w:tr w:rsidR="005E3DD8" w:rsidRPr="005E3DD8" w14:paraId="5D1CB5EA" w14:textId="77777777" w:rsidTr="00153C5D">
        <w:trPr>
          <w:jc w:val="center"/>
        </w:trPr>
        <w:tc>
          <w:tcPr>
            <w:tcW w:w="3402" w:type="dxa"/>
            <w:shd w:val="clear" w:color="auto" w:fill="F2F2F2"/>
            <w:tcMar>
              <w:top w:w="100" w:type="dxa"/>
              <w:left w:w="120" w:type="dxa"/>
              <w:bottom w:w="100" w:type="dxa"/>
              <w:right w:w="120" w:type="dxa"/>
            </w:tcMar>
            <w:vAlign w:val="center"/>
          </w:tcPr>
          <w:p w14:paraId="43FCEACE"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sz w:val="24"/>
              </w:rPr>
              <w:t>Jo Dean</w:t>
            </w:r>
          </w:p>
        </w:tc>
        <w:tc>
          <w:tcPr>
            <w:tcW w:w="3969" w:type="dxa"/>
            <w:shd w:val="clear" w:color="auto" w:fill="F2F2F2"/>
            <w:tcMar>
              <w:top w:w="100" w:type="dxa"/>
              <w:left w:w="120" w:type="dxa"/>
              <w:bottom w:w="100" w:type="dxa"/>
              <w:right w:w="120" w:type="dxa"/>
            </w:tcMar>
            <w:vAlign w:val="center"/>
          </w:tcPr>
          <w:p w14:paraId="58C8C83C"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sz w:val="24"/>
              </w:rPr>
              <w:t>EYFS teacher</w:t>
            </w:r>
          </w:p>
        </w:tc>
        <w:tc>
          <w:tcPr>
            <w:tcW w:w="2835" w:type="dxa"/>
            <w:shd w:val="clear" w:color="auto" w:fill="F2F2F2"/>
            <w:tcMar>
              <w:top w:w="100" w:type="dxa"/>
              <w:left w:w="120" w:type="dxa"/>
              <w:bottom w:w="100" w:type="dxa"/>
              <w:right w:w="120" w:type="dxa"/>
            </w:tcMar>
            <w:vAlign w:val="center"/>
          </w:tcPr>
          <w:p w14:paraId="29B6991D"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sz w:val="24"/>
              </w:rPr>
              <w:t>November 2026</w:t>
            </w:r>
          </w:p>
        </w:tc>
      </w:tr>
      <w:tr w:rsidR="005E3DD8" w:rsidRPr="005E3DD8" w14:paraId="4CA6AF2C" w14:textId="77777777" w:rsidTr="00153C5D">
        <w:trPr>
          <w:jc w:val="center"/>
        </w:trPr>
        <w:tc>
          <w:tcPr>
            <w:tcW w:w="3402" w:type="dxa"/>
            <w:tcMar>
              <w:top w:w="100" w:type="dxa"/>
              <w:left w:w="120" w:type="dxa"/>
              <w:bottom w:w="100" w:type="dxa"/>
              <w:right w:w="120" w:type="dxa"/>
            </w:tcMar>
            <w:vAlign w:val="center"/>
          </w:tcPr>
          <w:p w14:paraId="317BBDAE"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sz w:val="24"/>
              </w:rPr>
              <w:t>Lindsey Pattison</w:t>
            </w:r>
          </w:p>
        </w:tc>
        <w:tc>
          <w:tcPr>
            <w:tcW w:w="3969" w:type="dxa"/>
            <w:tcMar>
              <w:top w:w="100" w:type="dxa"/>
              <w:left w:w="120" w:type="dxa"/>
              <w:bottom w:w="100" w:type="dxa"/>
              <w:right w:w="120" w:type="dxa"/>
            </w:tcMar>
            <w:vAlign w:val="center"/>
          </w:tcPr>
          <w:p w14:paraId="732896B9"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sz w:val="24"/>
              </w:rPr>
              <w:t>Teaching assistant</w:t>
            </w:r>
          </w:p>
        </w:tc>
        <w:tc>
          <w:tcPr>
            <w:tcW w:w="2835" w:type="dxa"/>
            <w:tcMar>
              <w:top w:w="100" w:type="dxa"/>
              <w:left w:w="120" w:type="dxa"/>
              <w:bottom w:w="100" w:type="dxa"/>
              <w:right w:w="120" w:type="dxa"/>
            </w:tcMar>
            <w:vAlign w:val="center"/>
          </w:tcPr>
          <w:p w14:paraId="772B213A"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sz w:val="24"/>
              </w:rPr>
              <w:t>October 2028</w:t>
            </w:r>
          </w:p>
        </w:tc>
      </w:tr>
      <w:tr w:rsidR="005E3DD8" w:rsidRPr="005E3DD8" w14:paraId="131D287B" w14:textId="77777777" w:rsidTr="00153C5D">
        <w:trPr>
          <w:jc w:val="center"/>
        </w:trPr>
        <w:tc>
          <w:tcPr>
            <w:tcW w:w="3402" w:type="dxa"/>
            <w:shd w:val="clear" w:color="auto" w:fill="F2F2F2"/>
            <w:tcMar>
              <w:top w:w="100" w:type="dxa"/>
              <w:left w:w="120" w:type="dxa"/>
              <w:bottom w:w="100" w:type="dxa"/>
              <w:right w:w="120" w:type="dxa"/>
            </w:tcMar>
            <w:vAlign w:val="center"/>
          </w:tcPr>
          <w:p w14:paraId="319B03A0"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sz w:val="24"/>
              </w:rPr>
              <w:t>Dani Hazell</w:t>
            </w:r>
          </w:p>
        </w:tc>
        <w:tc>
          <w:tcPr>
            <w:tcW w:w="3969" w:type="dxa"/>
            <w:shd w:val="clear" w:color="auto" w:fill="F2F2F2"/>
            <w:tcMar>
              <w:top w:w="100" w:type="dxa"/>
              <w:left w:w="120" w:type="dxa"/>
              <w:bottom w:w="100" w:type="dxa"/>
              <w:right w:w="120" w:type="dxa"/>
            </w:tcMar>
            <w:vAlign w:val="center"/>
          </w:tcPr>
          <w:p w14:paraId="22E6E665"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sz w:val="24"/>
              </w:rPr>
              <w:t>HLTA</w:t>
            </w:r>
          </w:p>
        </w:tc>
        <w:tc>
          <w:tcPr>
            <w:tcW w:w="2835" w:type="dxa"/>
            <w:shd w:val="clear" w:color="auto" w:fill="F2F2F2"/>
            <w:tcMar>
              <w:top w:w="100" w:type="dxa"/>
              <w:left w:w="120" w:type="dxa"/>
              <w:bottom w:w="100" w:type="dxa"/>
              <w:right w:w="120" w:type="dxa"/>
            </w:tcMar>
            <w:vAlign w:val="center"/>
          </w:tcPr>
          <w:p w14:paraId="0F217F4B" w14:textId="1936B673" w:rsidR="004E0626" w:rsidRPr="005E3DD8" w:rsidRDefault="005603B6" w:rsidP="00153C5D">
            <w:pPr>
              <w:rPr>
                <w:rFonts w:asciiTheme="minorHAnsi" w:hAnsiTheme="minorHAnsi" w:cstheme="minorHAnsi"/>
                <w:sz w:val="24"/>
              </w:rPr>
            </w:pPr>
            <w:r w:rsidRPr="005E3DD8">
              <w:rPr>
                <w:rFonts w:asciiTheme="minorHAnsi" w:hAnsiTheme="minorHAnsi" w:cstheme="minorHAnsi"/>
                <w:sz w:val="24"/>
              </w:rPr>
              <w:t>November</w:t>
            </w:r>
            <w:r w:rsidR="004E0626" w:rsidRPr="005E3DD8">
              <w:rPr>
                <w:rFonts w:asciiTheme="minorHAnsi" w:hAnsiTheme="minorHAnsi" w:cstheme="minorHAnsi"/>
                <w:sz w:val="24"/>
              </w:rPr>
              <w:t xml:space="preserve"> 2028</w:t>
            </w:r>
          </w:p>
        </w:tc>
      </w:tr>
      <w:tr w:rsidR="005E3DD8" w:rsidRPr="005E3DD8" w14:paraId="45A9E105" w14:textId="77777777" w:rsidTr="00153C5D">
        <w:trPr>
          <w:jc w:val="center"/>
        </w:trPr>
        <w:tc>
          <w:tcPr>
            <w:tcW w:w="3402" w:type="dxa"/>
            <w:tcMar>
              <w:top w:w="100" w:type="dxa"/>
              <w:left w:w="120" w:type="dxa"/>
              <w:bottom w:w="100" w:type="dxa"/>
              <w:right w:w="120" w:type="dxa"/>
            </w:tcMar>
            <w:vAlign w:val="center"/>
          </w:tcPr>
          <w:p w14:paraId="60A6AE0E"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sz w:val="24"/>
              </w:rPr>
              <w:t>Sam Maughan</w:t>
            </w:r>
          </w:p>
        </w:tc>
        <w:tc>
          <w:tcPr>
            <w:tcW w:w="3969" w:type="dxa"/>
            <w:tcMar>
              <w:top w:w="100" w:type="dxa"/>
              <w:left w:w="120" w:type="dxa"/>
              <w:bottom w:w="100" w:type="dxa"/>
              <w:right w:w="120" w:type="dxa"/>
            </w:tcMar>
            <w:vAlign w:val="center"/>
          </w:tcPr>
          <w:p w14:paraId="757031D7"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sz w:val="24"/>
              </w:rPr>
              <w:t>HLTA</w:t>
            </w:r>
          </w:p>
        </w:tc>
        <w:tc>
          <w:tcPr>
            <w:tcW w:w="2835" w:type="dxa"/>
            <w:tcMar>
              <w:top w:w="100" w:type="dxa"/>
              <w:left w:w="120" w:type="dxa"/>
              <w:bottom w:w="100" w:type="dxa"/>
              <w:right w:w="120" w:type="dxa"/>
            </w:tcMar>
            <w:vAlign w:val="center"/>
          </w:tcPr>
          <w:p w14:paraId="6C34EE61" w14:textId="099E0714" w:rsidR="004E0626" w:rsidRPr="005E3DD8" w:rsidRDefault="005603B6" w:rsidP="00153C5D">
            <w:pPr>
              <w:rPr>
                <w:rFonts w:asciiTheme="minorHAnsi" w:hAnsiTheme="minorHAnsi" w:cstheme="minorHAnsi"/>
                <w:sz w:val="24"/>
              </w:rPr>
            </w:pPr>
            <w:r w:rsidRPr="005E3DD8">
              <w:rPr>
                <w:rFonts w:asciiTheme="minorHAnsi" w:hAnsiTheme="minorHAnsi" w:cstheme="minorHAnsi"/>
                <w:sz w:val="24"/>
              </w:rPr>
              <w:t>November</w:t>
            </w:r>
            <w:r w:rsidR="004E0626" w:rsidRPr="005E3DD8">
              <w:rPr>
                <w:rFonts w:asciiTheme="minorHAnsi" w:hAnsiTheme="minorHAnsi" w:cstheme="minorHAnsi"/>
                <w:sz w:val="24"/>
              </w:rPr>
              <w:t xml:space="preserve"> 2028</w:t>
            </w:r>
          </w:p>
        </w:tc>
      </w:tr>
      <w:tr w:rsidR="005E3DD8" w:rsidRPr="005E3DD8" w14:paraId="24BB116B" w14:textId="77777777" w:rsidTr="00153C5D">
        <w:trPr>
          <w:jc w:val="center"/>
        </w:trPr>
        <w:tc>
          <w:tcPr>
            <w:tcW w:w="3402" w:type="dxa"/>
            <w:shd w:val="clear" w:color="auto" w:fill="F2F2F2"/>
            <w:tcMar>
              <w:top w:w="100" w:type="dxa"/>
              <w:left w:w="120" w:type="dxa"/>
              <w:bottom w:w="100" w:type="dxa"/>
              <w:right w:w="120" w:type="dxa"/>
            </w:tcMar>
            <w:vAlign w:val="center"/>
          </w:tcPr>
          <w:p w14:paraId="212A584E"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sz w:val="24"/>
              </w:rPr>
              <w:t>Karly Coates</w:t>
            </w:r>
          </w:p>
        </w:tc>
        <w:tc>
          <w:tcPr>
            <w:tcW w:w="3969" w:type="dxa"/>
            <w:shd w:val="clear" w:color="auto" w:fill="F2F2F2"/>
            <w:tcMar>
              <w:top w:w="100" w:type="dxa"/>
              <w:left w:w="120" w:type="dxa"/>
              <w:bottom w:w="100" w:type="dxa"/>
              <w:right w:w="120" w:type="dxa"/>
            </w:tcMar>
            <w:vAlign w:val="center"/>
          </w:tcPr>
          <w:p w14:paraId="708A79DB"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sz w:val="24"/>
              </w:rPr>
              <w:t>Nursery nurse</w:t>
            </w:r>
          </w:p>
        </w:tc>
        <w:tc>
          <w:tcPr>
            <w:tcW w:w="2835" w:type="dxa"/>
            <w:shd w:val="clear" w:color="auto" w:fill="F2F2F2"/>
            <w:tcMar>
              <w:top w:w="100" w:type="dxa"/>
              <w:left w:w="120" w:type="dxa"/>
              <w:bottom w:w="100" w:type="dxa"/>
              <w:right w:w="120" w:type="dxa"/>
            </w:tcMar>
            <w:vAlign w:val="center"/>
          </w:tcPr>
          <w:p w14:paraId="0B71B861" w14:textId="77777777" w:rsidR="004E0626" w:rsidRPr="005E3DD8" w:rsidRDefault="004E0626" w:rsidP="00153C5D">
            <w:pPr>
              <w:rPr>
                <w:rFonts w:asciiTheme="minorHAnsi" w:hAnsiTheme="minorHAnsi" w:cstheme="minorHAnsi"/>
                <w:sz w:val="24"/>
              </w:rPr>
            </w:pPr>
            <w:r w:rsidRPr="005E3DD8">
              <w:rPr>
                <w:rFonts w:asciiTheme="minorHAnsi" w:hAnsiTheme="minorHAnsi" w:cstheme="minorHAnsi"/>
                <w:sz w:val="24"/>
              </w:rPr>
              <w:t>February 2027</w:t>
            </w:r>
          </w:p>
        </w:tc>
      </w:tr>
    </w:tbl>
    <w:p w14:paraId="2DF384DE" w14:textId="77777777" w:rsidR="005E3DD8" w:rsidRDefault="005E3DD8" w:rsidP="004E0626">
      <w:pPr>
        <w:pStyle w:val="Heading1"/>
        <w:rPr>
          <w:rFonts w:asciiTheme="minorHAnsi" w:hAnsiTheme="minorHAnsi" w:cstheme="minorHAnsi"/>
          <w:color w:val="auto"/>
          <w:sz w:val="24"/>
          <w:szCs w:val="24"/>
        </w:rPr>
      </w:pPr>
      <w:bookmarkStart w:id="28" w:name="_Toc235602788"/>
    </w:p>
    <w:p w14:paraId="379807D8" w14:textId="546E7E63" w:rsidR="004E0626" w:rsidRPr="005E3DD8" w:rsidRDefault="004E0626" w:rsidP="004E0626">
      <w:pPr>
        <w:pStyle w:val="Heading1"/>
        <w:rPr>
          <w:rFonts w:asciiTheme="minorHAnsi" w:hAnsiTheme="minorHAnsi" w:cstheme="minorHAnsi"/>
          <w:color w:val="auto"/>
          <w:sz w:val="24"/>
          <w:szCs w:val="24"/>
        </w:rPr>
      </w:pPr>
      <w:bookmarkStart w:id="29" w:name="_Toc235603512"/>
      <w:r w:rsidRPr="005E3DD8">
        <w:rPr>
          <w:rFonts w:asciiTheme="minorHAnsi" w:hAnsiTheme="minorHAnsi" w:cstheme="minorHAnsi"/>
          <w:color w:val="auto"/>
          <w:sz w:val="24"/>
          <w:szCs w:val="24"/>
        </w:rPr>
        <w:t>Appendix 2: internal training and competency register – required fields</w:t>
      </w:r>
      <w:bookmarkEnd w:id="28"/>
      <w:bookmarkEnd w:id="29"/>
    </w:p>
    <w:p w14:paraId="5E71B85E" w14:textId="77777777" w:rsidR="004E0626" w:rsidRPr="005E3DD8" w:rsidRDefault="004E0626" w:rsidP="004E0626">
      <w:pPr>
        <w:rPr>
          <w:rFonts w:asciiTheme="minorHAnsi" w:hAnsiTheme="minorHAnsi" w:cstheme="minorHAnsi"/>
          <w:sz w:val="24"/>
        </w:rPr>
      </w:pPr>
      <w:r w:rsidRPr="005E3DD8">
        <w:rPr>
          <w:rFonts w:asciiTheme="minorHAnsi" w:hAnsiTheme="minorHAnsi" w:cstheme="minorHAnsi"/>
          <w:sz w:val="24"/>
        </w:rPr>
        <w:t xml:space="preserve">The central register should record the staff member; course or competency; provider or assessor; date completed; expiry or review date; scope of competence; pupils or procedures covered where relevant; and any restrictions. It should include </w:t>
      </w:r>
      <w:proofErr w:type="spellStart"/>
      <w:r w:rsidRPr="005E3DD8">
        <w:rPr>
          <w:rFonts w:asciiTheme="minorHAnsi" w:hAnsiTheme="minorHAnsi" w:cstheme="minorHAnsi"/>
          <w:sz w:val="24"/>
        </w:rPr>
        <w:t>paediatric</w:t>
      </w:r>
      <w:proofErr w:type="spellEnd"/>
      <w:r w:rsidRPr="005E3DD8">
        <w:rPr>
          <w:rFonts w:asciiTheme="minorHAnsi" w:hAnsiTheme="minorHAnsi" w:cstheme="minorHAnsi"/>
          <w:sz w:val="24"/>
        </w:rPr>
        <w:t xml:space="preserve"> first aid, emergency first aid at work or first aid at work, allergy awareness, adrenaline-device training, asthma, epilepsy, diabetes and any delegated individual healthcare procedure used in school.</w:t>
      </w:r>
    </w:p>
    <w:p w14:paraId="4BBAD241" w14:textId="77777777" w:rsidR="00735878" w:rsidRPr="005E3DD8" w:rsidRDefault="00735878" w:rsidP="004E0626">
      <w:pPr>
        <w:pStyle w:val="TOCHeading"/>
        <w:spacing w:before="0" w:after="120"/>
        <w:rPr>
          <w:rFonts w:asciiTheme="minorHAnsi" w:hAnsiTheme="minorHAnsi" w:cstheme="minorHAnsi"/>
          <w:color w:val="auto"/>
          <w:sz w:val="24"/>
          <w:szCs w:val="24"/>
        </w:rPr>
      </w:pPr>
    </w:p>
    <w:sectPr w:rsidR="00735878" w:rsidRPr="005E3DD8" w:rsidSect="00510ED3">
      <w:headerReference w:type="even" r:id="rId13"/>
      <w:headerReference w:type="default" r:id="rId14"/>
      <w:footerReference w:type="default" r:id="rId15"/>
      <w:headerReference w:type="first" r:id="rId16"/>
      <w:footerReference w:type="first" r:id="rId17"/>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3B169" w14:textId="77777777" w:rsidR="00C479E0" w:rsidRDefault="00C479E0" w:rsidP="00626EDA">
      <w:r>
        <w:separator/>
      </w:r>
    </w:p>
  </w:endnote>
  <w:endnote w:type="continuationSeparator" w:id="0">
    <w:p w14:paraId="5582E427" w14:textId="77777777" w:rsidR="00C479E0" w:rsidRDefault="00C479E0"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altName w:val="Cambria"/>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E4C409"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097DB1">
      <w:rPr>
        <w:noProof/>
        <w:color w:val="auto"/>
      </w:rPr>
      <w:t>2</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D6AD0"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097DB1">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87B519" w14:textId="77777777" w:rsidR="00C479E0" w:rsidRDefault="00C479E0" w:rsidP="00626EDA">
      <w:r>
        <w:separator/>
      </w:r>
    </w:p>
  </w:footnote>
  <w:footnote w:type="continuationSeparator" w:id="0">
    <w:p w14:paraId="70FC4934" w14:textId="77777777" w:rsidR="00C479E0" w:rsidRDefault="00C479E0"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BDE0C" w14:textId="77777777" w:rsidR="00FE3F15" w:rsidRDefault="00B06574">
    <w:r>
      <w:rPr>
        <w:noProof/>
      </w:rPr>
      <w:drawing>
        <wp:anchor distT="0" distB="0" distL="114300" distR="114300" simplePos="0" relativeHeight="251657216" behindDoc="1" locked="0" layoutInCell="1" allowOverlap="1" wp14:anchorId="3EB159C7" wp14:editId="34CDFC56">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5E3DD8">
      <w:rPr>
        <w:noProof/>
      </w:rPr>
      <w:pict w14:anchorId="5D564F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13026" w14:textId="77777777" w:rsidR="00FE3F15" w:rsidRDefault="00FE3F15"/>
  <w:p w14:paraId="52D0E64A" w14:textId="77777777" w:rsidR="00FE3F15" w:rsidRDefault="00FE3F15"/>
  <w:p w14:paraId="331F7F79"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F9C6C" w14:textId="77777777" w:rsidR="00FE3F15" w:rsidRDefault="00FE3F15"/>
  <w:p w14:paraId="4150BF57"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56DD435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29.85pt" o:bullet="t">
        <v:imagedata r:id="rId1" o:title="Tick"/>
      </v:shape>
    </w:pict>
  </w:numPicBullet>
  <w:numPicBullet w:numPicBulletId="1">
    <w:pict>
      <v:shape id="_x0000_i1027" type="#_x0000_t75" style="width:29.85pt;height:29.85pt" o:bullet="t">
        <v:imagedata r:id="rId2" o:title="Cross"/>
      </v:shape>
    </w:pict>
  </w:numPicBullet>
  <w:numPicBullet w:numPicBulletId="2">
    <w:pict>
      <v:shape id="_x0000_i1028" type="#_x0000_t75" style="width:209.35pt;height:332.05pt" o:bullet="t">
        <v:imagedata r:id="rId3" o:title="art1EF6"/>
      </v:shape>
    </w:pict>
  </w:numPicBullet>
  <w:numPicBullet w:numPicBulletId="3">
    <w:pict>
      <v:shape id="_x0000_i1029" type="#_x0000_t75" style="width:209.35pt;height:332.05pt" o:bullet="t">
        <v:imagedata r:id="rId4" o:title="TK_LOGO_POINTER_RGB_bullet_blue"/>
      </v:shape>
    </w:pict>
  </w:numPicBullet>
  <w:numPicBullet w:numPicBulletId="4">
    <w:pict>
      <v:shape id="_x0000_i1030" type="#_x0000_t75" style="width:6.65pt;height:10.4pt" o:bullet="t">
        <v:imagedata r:id="rId5" o:title=""/>
      </v:shape>
    </w:pict>
  </w:numPicBullet>
  <w:abstractNum w:abstractNumId="0" w15:restartNumberingAfterBreak="0">
    <w:nsid w:val="FFFFFF88"/>
    <w:multiLevelType w:val="singleLevel"/>
    <w:tmpl w:val="3C58505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0B52C79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hybridMultilevel"/>
    <w:tmpl w:val="00000001"/>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2"/>
    <w:multiLevelType w:val="hybridMultilevel"/>
    <w:tmpl w:val="00000002"/>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3"/>
    <w:multiLevelType w:val="hybridMultilevel"/>
    <w:tmpl w:val="00000003"/>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4"/>
    <w:multiLevelType w:val="hybridMultilevel"/>
    <w:tmpl w:val="00000004"/>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5"/>
    <w:multiLevelType w:val="hybridMultilevel"/>
    <w:tmpl w:val="00000005"/>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06"/>
    <w:multiLevelType w:val="hybridMultilevel"/>
    <w:tmpl w:val="00000006"/>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7"/>
    <w:multiLevelType w:val="hybridMultilevel"/>
    <w:tmpl w:val="00000007"/>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08"/>
    <w:multiLevelType w:val="hybridMultilevel"/>
    <w:tmpl w:val="00000008"/>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9"/>
    <w:multiLevelType w:val="hybridMultilevel"/>
    <w:tmpl w:val="00000009"/>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A"/>
    <w:multiLevelType w:val="hybridMultilevel"/>
    <w:tmpl w:val="0000000A"/>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B"/>
    <w:multiLevelType w:val="hybridMultilevel"/>
    <w:tmpl w:val="0000000B"/>
    <w:lvl w:ilvl="0" w:tplc="FFFFFFFF">
      <w:start w:val="1"/>
      <w:numFmt w:val="bullet"/>
      <w:lvlText w:val="o"/>
      <w:lvlJc w:val="left"/>
      <w:pPr>
        <w:ind w:left="720" w:hanging="360"/>
      </w:pPr>
      <w:rPr>
        <w:rFonts w:ascii="Courier New" w:hAnsi="Courier New"/>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C"/>
    <w:multiLevelType w:val="hybridMultilevel"/>
    <w:tmpl w:val="0000000C"/>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D"/>
    <w:multiLevelType w:val="hybridMultilevel"/>
    <w:tmpl w:val="0000000D"/>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5"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6" w15:restartNumberingAfterBreak="0">
    <w:nsid w:val="0000000F"/>
    <w:multiLevelType w:val="hybridMultilevel"/>
    <w:tmpl w:val="0000000F"/>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0"/>
    <w:multiLevelType w:val="hybridMultilevel"/>
    <w:tmpl w:val="00000010"/>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1"/>
    <w:multiLevelType w:val="hybridMultilevel"/>
    <w:tmpl w:val="00000011"/>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2"/>
    <w:multiLevelType w:val="hybridMultilevel"/>
    <w:tmpl w:val="00000012"/>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3"/>
    <w:multiLevelType w:val="hybridMultilevel"/>
    <w:tmpl w:val="00000013"/>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4"/>
    <w:multiLevelType w:val="hybridMultilevel"/>
    <w:tmpl w:val="00000014"/>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5"/>
    <w:multiLevelType w:val="hybridMultilevel"/>
    <w:tmpl w:val="00000015"/>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3"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5"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7"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9007566"/>
    <w:multiLevelType w:val="hybridMultilevel"/>
    <w:tmpl w:val="62BEA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E771DDA"/>
    <w:multiLevelType w:val="hybridMultilevel"/>
    <w:tmpl w:val="DE88A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2"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32"/>
  </w:num>
  <w:num w:numId="2">
    <w:abstractNumId w:val="25"/>
  </w:num>
  <w:num w:numId="3">
    <w:abstractNumId w:val="30"/>
  </w:num>
  <w:num w:numId="4">
    <w:abstractNumId w:val="33"/>
  </w:num>
  <w:num w:numId="5">
    <w:abstractNumId w:val="23"/>
  </w:num>
  <w:num w:numId="6">
    <w:abstractNumId w:val="27"/>
  </w:num>
  <w:num w:numId="7">
    <w:abstractNumId w:val="24"/>
  </w:num>
  <w:num w:numId="8">
    <w:abstractNumId w:val="26"/>
  </w:num>
  <w:num w:numId="9">
    <w:abstractNumId w:val="34"/>
  </w:num>
  <w:num w:numId="10">
    <w:abstractNumId w:val="30"/>
  </w:num>
  <w:num w:numId="11">
    <w:abstractNumId w:val="25"/>
  </w:num>
  <w:num w:numId="12">
    <w:abstractNumId w:val="34"/>
  </w:num>
  <w:num w:numId="13">
    <w:abstractNumId w:val="32"/>
  </w:num>
  <w:num w:numId="14">
    <w:abstractNumId w:val="33"/>
  </w:num>
  <w:num w:numId="15">
    <w:abstractNumId w:val="24"/>
  </w:num>
  <w:num w:numId="16">
    <w:abstractNumId w:val="26"/>
  </w:num>
  <w:num w:numId="17">
    <w:abstractNumId w:val="33"/>
  </w:num>
  <w:num w:numId="18">
    <w:abstractNumId w:val="31"/>
  </w:num>
  <w:num w:numId="19">
    <w:abstractNumId w:val="28"/>
  </w:num>
  <w:num w:numId="20">
    <w:abstractNumId w:val="29"/>
  </w:num>
  <w:num w:numId="21">
    <w:abstractNumId w:val="34"/>
  </w:num>
  <w:num w:numId="22">
    <w:abstractNumId w:val="26"/>
  </w:num>
  <w:num w:numId="23">
    <w:abstractNumId w:val="2"/>
  </w:num>
  <w:num w:numId="24">
    <w:abstractNumId w:val="3"/>
  </w:num>
  <w:num w:numId="25">
    <w:abstractNumId w:val="4"/>
  </w:num>
  <w:num w:numId="26">
    <w:abstractNumId w:val="5"/>
  </w:num>
  <w:num w:numId="27">
    <w:abstractNumId w:val="6"/>
  </w:num>
  <w:num w:numId="28">
    <w:abstractNumId w:val="7"/>
  </w:num>
  <w:num w:numId="29">
    <w:abstractNumId w:val="8"/>
  </w:num>
  <w:num w:numId="30">
    <w:abstractNumId w:val="9"/>
  </w:num>
  <w:num w:numId="31">
    <w:abstractNumId w:val="10"/>
  </w:num>
  <w:num w:numId="32">
    <w:abstractNumId w:val="11"/>
  </w:num>
  <w:num w:numId="33">
    <w:abstractNumId w:val="12"/>
  </w:num>
  <w:num w:numId="34">
    <w:abstractNumId w:val="13"/>
  </w:num>
  <w:num w:numId="35">
    <w:abstractNumId w:val="14"/>
  </w:num>
  <w:num w:numId="36">
    <w:abstractNumId w:val="15"/>
  </w:num>
  <w:num w:numId="37">
    <w:abstractNumId w:val="16"/>
  </w:num>
  <w:num w:numId="38">
    <w:abstractNumId w:val="17"/>
  </w:num>
  <w:num w:numId="39">
    <w:abstractNumId w:val="18"/>
  </w:num>
  <w:num w:numId="40">
    <w:abstractNumId w:val="19"/>
  </w:num>
  <w:num w:numId="41">
    <w:abstractNumId w:val="20"/>
  </w:num>
  <w:num w:numId="42">
    <w:abstractNumId w:val="21"/>
  </w:num>
  <w:num w:numId="43">
    <w:abstractNumId w:val="22"/>
  </w:num>
  <w:num w:numId="44">
    <w:abstractNumId w:val="1"/>
  </w:num>
  <w:num w:numId="45">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4F9"/>
    <w:rsid w:val="00015B1A"/>
    <w:rsid w:val="0002254B"/>
    <w:rsid w:val="00026691"/>
    <w:rsid w:val="0003701B"/>
    <w:rsid w:val="00050449"/>
    <w:rsid w:val="00056BB0"/>
    <w:rsid w:val="00082050"/>
    <w:rsid w:val="00097DB1"/>
    <w:rsid w:val="000A3AA4"/>
    <w:rsid w:val="000A569F"/>
    <w:rsid w:val="000B77E5"/>
    <w:rsid w:val="000D6968"/>
    <w:rsid w:val="000F5932"/>
    <w:rsid w:val="0010459A"/>
    <w:rsid w:val="00105D85"/>
    <w:rsid w:val="001201E4"/>
    <w:rsid w:val="00121E6D"/>
    <w:rsid w:val="001235FA"/>
    <w:rsid w:val="00130CD5"/>
    <w:rsid w:val="001357C9"/>
    <w:rsid w:val="00145FA1"/>
    <w:rsid w:val="00166963"/>
    <w:rsid w:val="0017045F"/>
    <w:rsid w:val="001723DB"/>
    <w:rsid w:val="001978C4"/>
    <w:rsid w:val="001A4A02"/>
    <w:rsid w:val="001B2301"/>
    <w:rsid w:val="001B3EAA"/>
    <w:rsid w:val="001B7D38"/>
    <w:rsid w:val="001C425A"/>
    <w:rsid w:val="001D08E4"/>
    <w:rsid w:val="001D1FCC"/>
    <w:rsid w:val="001D43AD"/>
    <w:rsid w:val="001E0DB4"/>
    <w:rsid w:val="001E3CA3"/>
    <w:rsid w:val="001F4C7C"/>
    <w:rsid w:val="001F540E"/>
    <w:rsid w:val="002045F4"/>
    <w:rsid w:val="002065B8"/>
    <w:rsid w:val="0021213A"/>
    <w:rsid w:val="00214B73"/>
    <w:rsid w:val="00235450"/>
    <w:rsid w:val="00275C28"/>
    <w:rsid w:val="00275D5E"/>
    <w:rsid w:val="00290179"/>
    <w:rsid w:val="00297B03"/>
    <w:rsid w:val="002B0752"/>
    <w:rsid w:val="002E16E7"/>
    <w:rsid w:val="002E283D"/>
    <w:rsid w:val="002E5D89"/>
    <w:rsid w:val="002F4768"/>
    <w:rsid w:val="002F4E11"/>
    <w:rsid w:val="00301979"/>
    <w:rsid w:val="00317AB5"/>
    <w:rsid w:val="00332EFB"/>
    <w:rsid w:val="00333F4E"/>
    <w:rsid w:val="003365A2"/>
    <w:rsid w:val="00353DF2"/>
    <w:rsid w:val="00370CAB"/>
    <w:rsid w:val="00375061"/>
    <w:rsid w:val="00384C33"/>
    <w:rsid w:val="003A02CE"/>
    <w:rsid w:val="003A7639"/>
    <w:rsid w:val="003B01C0"/>
    <w:rsid w:val="003B2EB4"/>
    <w:rsid w:val="003C1D02"/>
    <w:rsid w:val="003C4E2B"/>
    <w:rsid w:val="003C50F5"/>
    <w:rsid w:val="003D74F2"/>
    <w:rsid w:val="003F2BD9"/>
    <w:rsid w:val="003F2F64"/>
    <w:rsid w:val="003F6230"/>
    <w:rsid w:val="004162FD"/>
    <w:rsid w:val="00427FBC"/>
    <w:rsid w:val="00433F01"/>
    <w:rsid w:val="0046077F"/>
    <w:rsid w:val="00465611"/>
    <w:rsid w:val="00465755"/>
    <w:rsid w:val="004750A7"/>
    <w:rsid w:val="00492175"/>
    <w:rsid w:val="004922ED"/>
    <w:rsid w:val="004944EE"/>
    <w:rsid w:val="004A313F"/>
    <w:rsid w:val="004A5BA4"/>
    <w:rsid w:val="004B05BB"/>
    <w:rsid w:val="004B1D13"/>
    <w:rsid w:val="004B3C9A"/>
    <w:rsid w:val="004B53F3"/>
    <w:rsid w:val="004C06B9"/>
    <w:rsid w:val="004E0626"/>
    <w:rsid w:val="004E6310"/>
    <w:rsid w:val="004F463D"/>
    <w:rsid w:val="00510ED3"/>
    <w:rsid w:val="00512916"/>
    <w:rsid w:val="00520203"/>
    <w:rsid w:val="00531C8C"/>
    <w:rsid w:val="005437A3"/>
    <w:rsid w:val="00543D26"/>
    <w:rsid w:val="0054617D"/>
    <w:rsid w:val="005603B6"/>
    <w:rsid w:val="005635F6"/>
    <w:rsid w:val="00564CD3"/>
    <w:rsid w:val="00573205"/>
    <w:rsid w:val="00573834"/>
    <w:rsid w:val="00575B83"/>
    <w:rsid w:val="00584A10"/>
    <w:rsid w:val="00590890"/>
    <w:rsid w:val="0059510B"/>
    <w:rsid w:val="00597ED1"/>
    <w:rsid w:val="005A43C4"/>
    <w:rsid w:val="005A748F"/>
    <w:rsid w:val="005B1D35"/>
    <w:rsid w:val="005B4231"/>
    <w:rsid w:val="005B4650"/>
    <w:rsid w:val="005B7ADF"/>
    <w:rsid w:val="005E3DD8"/>
    <w:rsid w:val="005F170D"/>
    <w:rsid w:val="00611B8C"/>
    <w:rsid w:val="00615A27"/>
    <w:rsid w:val="00625BA7"/>
    <w:rsid w:val="0062626B"/>
    <w:rsid w:val="006264E3"/>
    <w:rsid w:val="00626EDA"/>
    <w:rsid w:val="006575FA"/>
    <w:rsid w:val="0066718E"/>
    <w:rsid w:val="00675637"/>
    <w:rsid w:val="00680CD2"/>
    <w:rsid w:val="00694471"/>
    <w:rsid w:val="006A2C92"/>
    <w:rsid w:val="006B1558"/>
    <w:rsid w:val="006F12EA"/>
    <w:rsid w:val="006F569D"/>
    <w:rsid w:val="006F7E8A"/>
    <w:rsid w:val="00704ED6"/>
    <w:rsid w:val="007070A1"/>
    <w:rsid w:val="007071DE"/>
    <w:rsid w:val="0072620F"/>
    <w:rsid w:val="007263BD"/>
    <w:rsid w:val="00735878"/>
    <w:rsid w:val="00735B7D"/>
    <w:rsid w:val="00740AC8"/>
    <w:rsid w:val="00757C63"/>
    <w:rsid w:val="00783DD3"/>
    <w:rsid w:val="00785BEE"/>
    <w:rsid w:val="00785D27"/>
    <w:rsid w:val="00790DD8"/>
    <w:rsid w:val="0079539B"/>
    <w:rsid w:val="007A03B3"/>
    <w:rsid w:val="007A3B0D"/>
    <w:rsid w:val="007C5AC9"/>
    <w:rsid w:val="007C6C26"/>
    <w:rsid w:val="007D268D"/>
    <w:rsid w:val="007D2855"/>
    <w:rsid w:val="007D3AEC"/>
    <w:rsid w:val="007E217D"/>
    <w:rsid w:val="007E3DC3"/>
    <w:rsid w:val="007E6128"/>
    <w:rsid w:val="007F0F6E"/>
    <w:rsid w:val="007F2F4C"/>
    <w:rsid w:val="007F788B"/>
    <w:rsid w:val="00804BB0"/>
    <w:rsid w:val="00805A94"/>
    <w:rsid w:val="0080784C"/>
    <w:rsid w:val="008116A6"/>
    <w:rsid w:val="00813C17"/>
    <w:rsid w:val="00821CEC"/>
    <w:rsid w:val="00840486"/>
    <w:rsid w:val="008472C3"/>
    <w:rsid w:val="00861206"/>
    <w:rsid w:val="00874C73"/>
    <w:rsid w:val="00877394"/>
    <w:rsid w:val="00887DB6"/>
    <w:rsid w:val="008941E7"/>
    <w:rsid w:val="008950C2"/>
    <w:rsid w:val="008B4F78"/>
    <w:rsid w:val="008C1253"/>
    <w:rsid w:val="008D10FB"/>
    <w:rsid w:val="008E1A25"/>
    <w:rsid w:val="008F744A"/>
    <w:rsid w:val="009122BB"/>
    <w:rsid w:val="00912516"/>
    <w:rsid w:val="00913B6D"/>
    <w:rsid w:val="00925262"/>
    <w:rsid w:val="009355D2"/>
    <w:rsid w:val="0093722C"/>
    <w:rsid w:val="00963B0F"/>
    <w:rsid w:val="009810D3"/>
    <w:rsid w:val="0099114F"/>
    <w:rsid w:val="009A267F"/>
    <w:rsid w:val="009A2D6B"/>
    <w:rsid w:val="009A448F"/>
    <w:rsid w:val="009B1F2D"/>
    <w:rsid w:val="009C2620"/>
    <w:rsid w:val="009D1474"/>
    <w:rsid w:val="009E0234"/>
    <w:rsid w:val="009E331F"/>
    <w:rsid w:val="009F0B15"/>
    <w:rsid w:val="009F66A8"/>
    <w:rsid w:val="00A12E9E"/>
    <w:rsid w:val="00A205EB"/>
    <w:rsid w:val="00A32995"/>
    <w:rsid w:val="00A34091"/>
    <w:rsid w:val="00A466EE"/>
    <w:rsid w:val="00A60D15"/>
    <w:rsid w:val="00A62B49"/>
    <w:rsid w:val="00A7048E"/>
    <w:rsid w:val="00A715B3"/>
    <w:rsid w:val="00A71EF5"/>
    <w:rsid w:val="00A83318"/>
    <w:rsid w:val="00A87DD3"/>
    <w:rsid w:val="00A903ED"/>
    <w:rsid w:val="00A91D2D"/>
    <w:rsid w:val="00AA6E73"/>
    <w:rsid w:val="00AB0DCD"/>
    <w:rsid w:val="00AB2165"/>
    <w:rsid w:val="00AB4CBB"/>
    <w:rsid w:val="00AD1687"/>
    <w:rsid w:val="00AD3666"/>
    <w:rsid w:val="00AE1993"/>
    <w:rsid w:val="00AF4D81"/>
    <w:rsid w:val="00B06574"/>
    <w:rsid w:val="00B22BF1"/>
    <w:rsid w:val="00B24423"/>
    <w:rsid w:val="00B303D1"/>
    <w:rsid w:val="00B4263C"/>
    <w:rsid w:val="00B45D30"/>
    <w:rsid w:val="00B5559F"/>
    <w:rsid w:val="00B576E9"/>
    <w:rsid w:val="00B66553"/>
    <w:rsid w:val="00B6679E"/>
    <w:rsid w:val="00B846C2"/>
    <w:rsid w:val="00B90C41"/>
    <w:rsid w:val="00B95F60"/>
    <w:rsid w:val="00BC2538"/>
    <w:rsid w:val="00BC3B7F"/>
    <w:rsid w:val="00BD03D4"/>
    <w:rsid w:val="00BE3E54"/>
    <w:rsid w:val="00BF41AD"/>
    <w:rsid w:val="00C24227"/>
    <w:rsid w:val="00C2604F"/>
    <w:rsid w:val="00C31397"/>
    <w:rsid w:val="00C4731F"/>
    <w:rsid w:val="00C479E0"/>
    <w:rsid w:val="00C51C6A"/>
    <w:rsid w:val="00C75F6C"/>
    <w:rsid w:val="00C80820"/>
    <w:rsid w:val="00C8314B"/>
    <w:rsid w:val="00C915AE"/>
    <w:rsid w:val="00C91F46"/>
    <w:rsid w:val="00CA1143"/>
    <w:rsid w:val="00CC14BD"/>
    <w:rsid w:val="00CC51B6"/>
    <w:rsid w:val="00CC5526"/>
    <w:rsid w:val="00CC563E"/>
    <w:rsid w:val="00CD23C4"/>
    <w:rsid w:val="00CD293E"/>
    <w:rsid w:val="00CD2BC6"/>
    <w:rsid w:val="00CD64F9"/>
    <w:rsid w:val="00CE4B33"/>
    <w:rsid w:val="00CF553F"/>
    <w:rsid w:val="00D10E31"/>
    <w:rsid w:val="00D11C7E"/>
    <w:rsid w:val="00D508B4"/>
    <w:rsid w:val="00D84081"/>
    <w:rsid w:val="00D86752"/>
    <w:rsid w:val="00D95FA0"/>
    <w:rsid w:val="00DA43DE"/>
    <w:rsid w:val="00DA5725"/>
    <w:rsid w:val="00DA7F11"/>
    <w:rsid w:val="00DC28D6"/>
    <w:rsid w:val="00DC4C0F"/>
    <w:rsid w:val="00DC5FAC"/>
    <w:rsid w:val="00DE3CDE"/>
    <w:rsid w:val="00DF66B4"/>
    <w:rsid w:val="00E00085"/>
    <w:rsid w:val="00E00ACB"/>
    <w:rsid w:val="00E12C5C"/>
    <w:rsid w:val="00E166AA"/>
    <w:rsid w:val="00E24FDF"/>
    <w:rsid w:val="00E3210F"/>
    <w:rsid w:val="00E36879"/>
    <w:rsid w:val="00E4645B"/>
    <w:rsid w:val="00E52D17"/>
    <w:rsid w:val="00E52E31"/>
    <w:rsid w:val="00E647DF"/>
    <w:rsid w:val="00E763E4"/>
    <w:rsid w:val="00E82606"/>
    <w:rsid w:val="00E9136B"/>
    <w:rsid w:val="00EB722F"/>
    <w:rsid w:val="00EF22F0"/>
    <w:rsid w:val="00EF631F"/>
    <w:rsid w:val="00F02A4E"/>
    <w:rsid w:val="00F076F1"/>
    <w:rsid w:val="00F139E0"/>
    <w:rsid w:val="00F250C5"/>
    <w:rsid w:val="00F2548A"/>
    <w:rsid w:val="00F2674C"/>
    <w:rsid w:val="00F42977"/>
    <w:rsid w:val="00F519DC"/>
    <w:rsid w:val="00F7266E"/>
    <w:rsid w:val="00F82220"/>
    <w:rsid w:val="00F84228"/>
    <w:rsid w:val="00F9563C"/>
    <w:rsid w:val="00F97695"/>
    <w:rsid w:val="00FA4EC5"/>
    <w:rsid w:val="00FC77B7"/>
    <w:rsid w:val="00FD2E86"/>
    <w:rsid w:val="00FD4D08"/>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307C44B"/>
  <w15:chartTrackingRefBased/>
  <w15:docId w15:val="{13729854-9F01-47AF-9B4B-9FBBBBF39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lang w:val="en-GB" w:eastAsia="ja-JP" w:bidi="ar-SA"/>
      </w:rPr>
    </w:rPrDefault>
    <w:pPrDefault/>
  </w:docDefaults>
  <w:latentStyles w:defLockedState="0" w:defUIPriority="99" w:defSemiHidden="0" w:defUnhideWhenUsed="0" w:defQFormat="0" w:count="375">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5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CommentReference">
    <w:name w:val="annotation reference"/>
    <w:rsid w:val="0054617D"/>
    <w:rPr>
      <w:sz w:val="16"/>
      <w:szCs w:val="16"/>
    </w:rPr>
  </w:style>
  <w:style w:type="paragraph" w:styleId="CommentText">
    <w:name w:val="annotation text"/>
    <w:basedOn w:val="Normal"/>
    <w:link w:val="CommentTextChar"/>
    <w:uiPriority w:val="99"/>
    <w:unhideWhenUsed/>
    <w:rsid w:val="0054617D"/>
    <w:pPr>
      <w:spacing w:after="0"/>
    </w:pPr>
    <w:rPr>
      <w:rFonts w:eastAsia="Arial" w:cs="Arial"/>
      <w:szCs w:val="20"/>
      <w:lang w:val="en-GB" w:eastAsia="en-GB"/>
    </w:rPr>
  </w:style>
  <w:style w:type="character" w:customStyle="1" w:styleId="CommentTextChar">
    <w:name w:val="Comment Text Char"/>
    <w:link w:val="CommentText"/>
    <w:uiPriority w:val="99"/>
    <w:rsid w:val="0054617D"/>
    <w:rPr>
      <w:rFonts w:cs="Arial"/>
    </w:rPr>
  </w:style>
  <w:style w:type="character" w:styleId="UnresolvedMention">
    <w:name w:val="Unresolved Mention"/>
    <w:uiPriority w:val="99"/>
    <w:semiHidden/>
    <w:unhideWhenUsed/>
    <w:rsid w:val="001D08E4"/>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75C28"/>
    <w:pPr>
      <w:spacing w:after="120"/>
    </w:pPr>
    <w:rPr>
      <w:rFonts w:eastAsia="MS Mincho" w:cs="Times New Roman"/>
      <w:b/>
      <w:bCs/>
      <w:lang w:val="en-US" w:eastAsia="en-US"/>
    </w:rPr>
  </w:style>
  <w:style w:type="character" w:customStyle="1" w:styleId="CommentSubjectChar">
    <w:name w:val="Comment Subject Char"/>
    <w:link w:val="CommentSubject"/>
    <w:uiPriority w:val="99"/>
    <w:semiHidden/>
    <w:rsid w:val="00275C28"/>
    <w:rPr>
      <w:rFonts w:eastAsia="MS Mincho" w:cs="Arial"/>
      <w:b/>
      <w:bCs/>
      <w:lang w:val="en-US" w:eastAsia="en-US"/>
    </w:rPr>
  </w:style>
  <w:style w:type="paragraph" w:customStyle="1" w:styleId="1bodycopy">
    <w:name w:val="1 body copy"/>
    <w:basedOn w:val="Normal"/>
    <w:link w:val="1bodycopyChar"/>
    <w:qFormat/>
    <w:rsid w:val="00925262"/>
    <w:pPr>
      <w:ind w:right="284"/>
    </w:pPr>
  </w:style>
  <w:style w:type="character" w:customStyle="1" w:styleId="1bodycopyChar">
    <w:name w:val="1 body copy Char"/>
    <w:link w:val="1bodycopy"/>
    <w:rsid w:val="00925262"/>
    <w:rPr>
      <w:rFonts w:eastAsia="MS Mincho"/>
      <w:szCs w:val="24"/>
      <w:lang w:val="en-US" w:eastAsia="en-US"/>
    </w:rPr>
  </w:style>
  <w:style w:type="paragraph" w:styleId="ListBullet">
    <w:name w:val="List Bullet"/>
    <w:basedOn w:val="Normal"/>
    <w:uiPriority w:val="99"/>
    <w:unhideWhenUsed/>
    <w:rsid w:val="004E0626"/>
    <w:pPr>
      <w:numPr>
        <w:numId w:val="44"/>
      </w:numPr>
      <w:spacing w:line="259" w:lineRule="auto"/>
      <w:contextualSpacing/>
    </w:pPr>
    <w:rPr>
      <w:rFonts w:ascii="Aptos" w:eastAsiaTheme="minorEastAsia" w:hAnsi="Aptos" w:cstheme="minorBidi"/>
      <w:color w:val="222222"/>
      <w:sz w:val="21"/>
      <w:szCs w:val="22"/>
    </w:rPr>
  </w:style>
  <w:style w:type="paragraph" w:styleId="ListNumber">
    <w:name w:val="List Number"/>
    <w:basedOn w:val="Normal"/>
    <w:uiPriority w:val="99"/>
    <w:unhideWhenUsed/>
    <w:rsid w:val="004E0626"/>
    <w:pPr>
      <w:numPr>
        <w:numId w:val="45"/>
      </w:numPr>
      <w:spacing w:line="259" w:lineRule="auto"/>
      <w:contextualSpacing/>
    </w:pPr>
    <w:rPr>
      <w:rFonts w:ascii="Aptos" w:eastAsiaTheme="minorEastAsia" w:hAnsi="Aptos" w:cstheme="minorBidi"/>
      <w:color w:val="222222"/>
      <w:sz w:val="21"/>
      <w:szCs w:val="22"/>
    </w:rPr>
  </w:style>
  <w:style w:type="paragraph" w:customStyle="1" w:styleId="Policynote">
    <w:name w:val="Policy note"/>
    <w:rsid w:val="004E0626"/>
    <w:pPr>
      <w:spacing w:after="140" w:line="276" w:lineRule="auto"/>
      <w:ind w:left="227"/>
    </w:pPr>
    <w:rPr>
      <w:rFonts w:ascii="Aptos" w:eastAsiaTheme="minorEastAsia" w:hAnsi="Aptos" w:cstheme="minorBidi"/>
      <w:i/>
      <w:color w:val="555555"/>
      <w:sz w:val="19"/>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03152684">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1201868000">
      <w:bodyDiv w:val="1"/>
      <w:marLeft w:val="0"/>
      <w:marRight w:val="0"/>
      <w:marTop w:val="0"/>
      <w:marBottom w:val="0"/>
      <w:divBdr>
        <w:top w:val="none" w:sz="0" w:space="0" w:color="auto"/>
        <w:left w:val="none" w:sz="0" w:space="0" w:color="auto"/>
        <w:bottom w:val="none" w:sz="0" w:space="0" w:color="auto"/>
        <w:right w:val="none" w:sz="0" w:space="0" w:color="auto"/>
      </w:divBdr>
    </w:div>
    <w:div w:id="193983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20Clark\Downloads\KSL-KSG-Model-Policy-template-portrait-2019%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9" ma:contentTypeDescription="Create a new document." ma:contentTypeScope="" ma:versionID="18f4971bb970020343eb0b23001c5fb2">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077eac8745f053aca695b88f53d71c"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CF24835F-3321-444A-ADBA-0033BE0BDB6F}">
  <ds:schemaRefs>
    <ds:schemaRef ds:uri="http://schemas.microsoft.com/sharepoint/v3/contenttype/forms"/>
  </ds:schemaRefs>
</ds:datastoreItem>
</file>

<file path=customXml/itemProps2.xml><?xml version="1.0" encoding="utf-8"?>
<ds:datastoreItem xmlns:ds="http://schemas.openxmlformats.org/officeDocument/2006/customXml" ds:itemID="{729694DE-E163-4766-95A4-2AAB42895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AC46BB-6BBE-4984-9936-03AE367274D8}">
  <ds:schemaRefs>
    <ds:schemaRef ds:uri="http://www.w3.org/XML/1998/namespace"/>
    <ds:schemaRef ds:uri="fac96de4-96df-47b5-8f99-1067f854b473"/>
    <ds:schemaRef ds:uri="http://purl.org/dc/elements/1.1/"/>
    <ds:schemaRef ds:uri="http://schemas.microsoft.com/office/2006/documentManagement/types"/>
    <ds:schemaRef ds:uri="http://purl.org/dc/terms/"/>
    <ds:schemaRef ds:uri="http://schemas.microsoft.com/office/infopath/2007/PartnerControls"/>
    <ds:schemaRef ds:uri="http://purl.org/dc/dcmitype/"/>
    <ds:schemaRef ds:uri="http://schemas.openxmlformats.org/package/2006/metadata/core-properties"/>
    <ds:schemaRef ds:uri="edeb997f-5e6e-4f1f-8199-f7021d5d74c4"/>
    <ds:schemaRef ds:uri="http://schemas.microsoft.com/office/2006/metadata/properties"/>
  </ds:schemaRefs>
</ds:datastoreItem>
</file>

<file path=customXml/itemProps4.xml><?xml version="1.0" encoding="utf-8"?>
<ds:datastoreItem xmlns:ds="http://schemas.openxmlformats.org/officeDocument/2006/customXml" ds:itemID="{DADE3BDB-75FE-4AE5-928D-4B8FA14D8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KSL-KSG-Model-Policy-template-portrait-2019 (2).dot</Template>
  <TotalTime>9</TotalTime>
  <Pages>9</Pages>
  <Words>2578</Words>
  <Characters>14699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17243</CharactersWithSpaces>
  <SharedDoc>false</SharedDoc>
  <HLinks>
    <vt:vector size="150" baseType="variant">
      <vt:variant>
        <vt:i4>3670119</vt:i4>
      </vt:variant>
      <vt:variant>
        <vt:i4>102</vt:i4>
      </vt:variant>
      <vt:variant>
        <vt:i4>0</vt:i4>
      </vt:variant>
      <vt:variant>
        <vt:i4>5</vt:i4>
      </vt:variant>
      <vt:variant>
        <vt:lpwstr>http://www.hse.gov.uk/riddor/report.htm</vt:lpwstr>
      </vt:variant>
      <vt:variant>
        <vt:lpwstr/>
      </vt:variant>
      <vt:variant>
        <vt:i4>3932260</vt:i4>
      </vt:variant>
      <vt:variant>
        <vt:i4>99</vt:i4>
      </vt:variant>
      <vt:variant>
        <vt:i4>0</vt:i4>
      </vt:variant>
      <vt:variant>
        <vt:i4>5</vt:i4>
      </vt:variant>
      <vt:variant>
        <vt:lpwstr>http://www.legislation.gov.uk/uksi/2012/1943/regulation/5/made</vt:lpwstr>
      </vt:variant>
      <vt:variant>
        <vt:lpwstr/>
      </vt:variant>
      <vt:variant>
        <vt:i4>6750256</vt:i4>
      </vt:variant>
      <vt:variant>
        <vt:i4>96</vt:i4>
      </vt:variant>
      <vt:variant>
        <vt:i4>0</vt:i4>
      </vt:variant>
      <vt:variant>
        <vt:i4>5</vt:i4>
      </vt:variant>
      <vt:variant>
        <vt:lpwstr>http://www.legislation.gov.uk/uksi/1979/628</vt:lpwstr>
      </vt:variant>
      <vt:variant>
        <vt:lpwstr/>
      </vt:variant>
      <vt:variant>
        <vt:i4>4194399</vt:i4>
      </vt:variant>
      <vt:variant>
        <vt:i4>93</vt:i4>
      </vt:variant>
      <vt:variant>
        <vt:i4>0</vt:i4>
      </vt:variant>
      <vt:variant>
        <vt:i4>5</vt:i4>
      </vt:variant>
      <vt:variant>
        <vt:lpwstr>http://www.legislation.gov.uk/uksi/2013/1471/schedule/1/paragraph/1/made</vt:lpwstr>
      </vt:variant>
      <vt:variant>
        <vt:lpwstr/>
      </vt:variant>
      <vt:variant>
        <vt:i4>7077921</vt:i4>
      </vt:variant>
      <vt:variant>
        <vt:i4>90</vt:i4>
      </vt:variant>
      <vt:variant>
        <vt:i4>0</vt:i4>
      </vt:variant>
      <vt:variant>
        <vt:i4>5</vt:i4>
      </vt:variant>
      <vt:variant>
        <vt:lpwstr>http://www.legislation.gov.uk/uksi/1999/3242/contents/made</vt:lpwstr>
      </vt:variant>
      <vt:variant>
        <vt:lpwstr/>
      </vt:variant>
      <vt:variant>
        <vt:i4>3932265</vt:i4>
      </vt:variant>
      <vt:variant>
        <vt:i4>87</vt:i4>
      </vt:variant>
      <vt:variant>
        <vt:i4>0</vt:i4>
      </vt:variant>
      <vt:variant>
        <vt:i4>5</vt:i4>
      </vt:variant>
      <vt:variant>
        <vt:lpwstr>http://www.legislation.gov.uk/uksi/1992/2051/regulation/3/made</vt:lpwstr>
      </vt:variant>
      <vt:variant>
        <vt:lpwstr/>
      </vt:variant>
      <vt:variant>
        <vt:i4>524291</vt:i4>
      </vt:variant>
      <vt:variant>
        <vt:i4>84</vt:i4>
      </vt:variant>
      <vt:variant>
        <vt:i4>0</vt:i4>
      </vt:variant>
      <vt:variant>
        <vt:i4>5</vt:i4>
      </vt:variant>
      <vt:variant>
        <vt:lpwstr>http://www.legislation.gov.uk/uksi/1981/917/regulation/3/made</vt:lpwstr>
      </vt:variant>
      <vt:variant>
        <vt:lpwstr/>
      </vt:variant>
      <vt:variant>
        <vt:i4>6684799</vt:i4>
      </vt:variant>
      <vt:variant>
        <vt:i4>81</vt:i4>
      </vt:variant>
      <vt:variant>
        <vt:i4>0</vt:i4>
      </vt:variant>
      <vt:variant>
        <vt:i4>5</vt:i4>
      </vt:variant>
      <vt:variant>
        <vt:lpwstr>https://www.hse.gov.uk/pubns/edis1.htm</vt:lpwstr>
      </vt:variant>
      <vt:variant>
        <vt:lpwstr/>
      </vt:variant>
      <vt:variant>
        <vt:i4>2752620</vt:i4>
      </vt:variant>
      <vt:variant>
        <vt:i4>78</vt:i4>
      </vt:variant>
      <vt:variant>
        <vt:i4>0</vt:i4>
      </vt:variant>
      <vt:variant>
        <vt:i4>5</vt:i4>
      </vt:variant>
      <vt:variant>
        <vt:lpwstr>https://www.gov.uk/government/publications/health-and-safety-advice-for-schools</vt:lpwstr>
      </vt:variant>
      <vt:variant>
        <vt:lpwstr/>
      </vt:variant>
      <vt:variant>
        <vt:i4>8257573</vt:i4>
      </vt:variant>
      <vt:variant>
        <vt:i4>75</vt:i4>
      </vt:variant>
      <vt:variant>
        <vt:i4>0</vt:i4>
      </vt:variant>
      <vt:variant>
        <vt:i4>5</vt:i4>
      </vt:variant>
      <vt:variant>
        <vt:lpwstr>https://www.gov.uk/government/publications/first-aid-in-schools</vt:lpwstr>
      </vt:variant>
      <vt:variant>
        <vt:lpwstr/>
      </vt:variant>
      <vt:variant>
        <vt:i4>4194317</vt:i4>
      </vt:variant>
      <vt:variant>
        <vt:i4>72</vt:i4>
      </vt:variant>
      <vt:variant>
        <vt:i4>0</vt:i4>
      </vt:variant>
      <vt:variant>
        <vt:i4>5</vt:i4>
      </vt:variant>
      <vt:variant>
        <vt:lpwstr>https://www.gov.uk/government/publications/early-years-foundation-stage-framework--2</vt:lpwstr>
      </vt:variant>
      <vt:variant>
        <vt:lpwstr/>
      </vt:variant>
      <vt:variant>
        <vt:i4>1048625</vt:i4>
      </vt:variant>
      <vt:variant>
        <vt:i4>68</vt:i4>
      </vt:variant>
      <vt:variant>
        <vt:i4>0</vt:i4>
      </vt:variant>
      <vt:variant>
        <vt:i4>5</vt:i4>
      </vt:variant>
      <vt:variant>
        <vt:lpwstr/>
      </vt:variant>
      <vt:variant>
        <vt:lpwstr>_Toc114676369</vt:lpwstr>
      </vt:variant>
      <vt:variant>
        <vt:i4>1048625</vt:i4>
      </vt:variant>
      <vt:variant>
        <vt:i4>62</vt:i4>
      </vt:variant>
      <vt:variant>
        <vt:i4>0</vt:i4>
      </vt:variant>
      <vt:variant>
        <vt:i4>5</vt:i4>
      </vt:variant>
      <vt:variant>
        <vt:lpwstr/>
      </vt:variant>
      <vt:variant>
        <vt:lpwstr>_Toc114676368</vt:lpwstr>
      </vt:variant>
      <vt:variant>
        <vt:i4>1048625</vt:i4>
      </vt:variant>
      <vt:variant>
        <vt:i4>56</vt:i4>
      </vt:variant>
      <vt:variant>
        <vt:i4>0</vt:i4>
      </vt:variant>
      <vt:variant>
        <vt:i4>5</vt:i4>
      </vt:variant>
      <vt:variant>
        <vt:lpwstr/>
      </vt:variant>
      <vt:variant>
        <vt:lpwstr>_Toc114676367</vt:lpwstr>
      </vt:variant>
      <vt:variant>
        <vt:i4>1048625</vt:i4>
      </vt:variant>
      <vt:variant>
        <vt:i4>50</vt:i4>
      </vt:variant>
      <vt:variant>
        <vt:i4>0</vt:i4>
      </vt:variant>
      <vt:variant>
        <vt:i4>5</vt:i4>
      </vt:variant>
      <vt:variant>
        <vt:lpwstr/>
      </vt:variant>
      <vt:variant>
        <vt:lpwstr>_Toc114676366</vt:lpwstr>
      </vt:variant>
      <vt:variant>
        <vt:i4>1048625</vt:i4>
      </vt:variant>
      <vt:variant>
        <vt:i4>44</vt:i4>
      </vt:variant>
      <vt:variant>
        <vt:i4>0</vt:i4>
      </vt:variant>
      <vt:variant>
        <vt:i4>5</vt:i4>
      </vt:variant>
      <vt:variant>
        <vt:lpwstr/>
      </vt:variant>
      <vt:variant>
        <vt:lpwstr>_Toc114676365</vt:lpwstr>
      </vt:variant>
      <vt:variant>
        <vt:i4>1048625</vt:i4>
      </vt:variant>
      <vt:variant>
        <vt:i4>38</vt:i4>
      </vt:variant>
      <vt:variant>
        <vt:i4>0</vt:i4>
      </vt:variant>
      <vt:variant>
        <vt:i4>5</vt:i4>
      </vt:variant>
      <vt:variant>
        <vt:lpwstr/>
      </vt:variant>
      <vt:variant>
        <vt:lpwstr>_Toc114676364</vt:lpwstr>
      </vt:variant>
      <vt:variant>
        <vt:i4>1048625</vt:i4>
      </vt:variant>
      <vt:variant>
        <vt:i4>32</vt:i4>
      </vt:variant>
      <vt:variant>
        <vt:i4>0</vt:i4>
      </vt:variant>
      <vt:variant>
        <vt:i4>5</vt:i4>
      </vt:variant>
      <vt:variant>
        <vt:lpwstr/>
      </vt:variant>
      <vt:variant>
        <vt:lpwstr>_Toc114676363</vt:lpwstr>
      </vt:variant>
      <vt:variant>
        <vt:i4>1048625</vt:i4>
      </vt:variant>
      <vt:variant>
        <vt:i4>26</vt:i4>
      </vt:variant>
      <vt:variant>
        <vt:i4>0</vt:i4>
      </vt:variant>
      <vt:variant>
        <vt:i4>5</vt:i4>
      </vt:variant>
      <vt:variant>
        <vt:lpwstr/>
      </vt:variant>
      <vt:variant>
        <vt:lpwstr>_Toc114676362</vt:lpwstr>
      </vt:variant>
      <vt:variant>
        <vt:i4>1048625</vt:i4>
      </vt:variant>
      <vt:variant>
        <vt:i4>20</vt:i4>
      </vt:variant>
      <vt:variant>
        <vt:i4>0</vt:i4>
      </vt:variant>
      <vt:variant>
        <vt:i4>5</vt:i4>
      </vt:variant>
      <vt:variant>
        <vt:lpwstr/>
      </vt:variant>
      <vt:variant>
        <vt:lpwstr>_Toc114676361</vt:lpwstr>
      </vt:variant>
      <vt:variant>
        <vt:i4>1048625</vt:i4>
      </vt:variant>
      <vt:variant>
        <vt:i4>14</vt:i4>
      </vt:variant>
      <vt:variant>
        <vt:i4>0</vt:i4>
      </vt:variant>
      <vt:variant>
        <vt:i4>5</vt:i4>
      </vt:variant>
      <vt:variant>
        <vt:lpwstr/>
      </vt:variant>
      <vt:variant>
        <vt:lpwstr>_Toc114676360</vt:lpwstr>
      </vt:variant>
      <vt:variant>
        <vt:i4>1245233</vt:i4>
      </vt:variant>
      <vt:variant>
        <vt:i4>8</vt:i4>
      </vt:variant>
      <vt:variant>
        <vt:i4>0</vt:i4>
      </vt:variant>
      <vt:variant>
        <vt:i4>5</vt:i4>
      </vt:variant>
      <vt:variant>
        <vt:lpwstr/>
      </vt:variant>
      <vt:variant>
        <vt:lpwstr>_Toc114676359</vt:lpwstr>
      </vt:variant>
      <vt:variant>
        <vt:i4>1245233</vt:i4>
      </vt:variant>
      <vt:variant>
        <vt:i4>2</vt:i4>
      </vt:variant>
      <vt:variant>
        <vt:i4>0</vt:i4>
      </vt:variant>
      <vt:variant>
        <vt:i4>5</vt:i4>
      </vt:variant>
      <vt:variant>
        <vt:lpwstr/>
      </vt:variant>
      <vt:variant>
        <vt:lpwstr>_Toc114676358</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Clark</dc:creator>
  <cp:keywords/>
  <dc:description/>
  <cp:lastModifiedBy>Debbie Groom</cp:lastModifiedBy>
  <cp:revision>4</cp:revision>
  <cp:lastPrinted>2025-07-24T20:06:00Z</cp:lastPrinted>
  <dcterms:created xsi:type="dcterms:W3CDTF">2026-07-22T07:54:00Z</dcterms:created>
  <dcterms:modified xsi:type="dcterms:W3CDTF">2026-07-22T08:04:00Z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y fmtid="{D5CDD505-2E9C-101B-9397-08002B2CF9AE}" pid="3" name="_activity">
    <vt:lpwstr/>
  </property>
</Properties>
</file>