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1A0A5" w14:textId="77777777" w:rsidR="004F750B" w:rsidRDefault="005D4F3B">
      <w:pPr>
        <w:pStyle w:val="Heading1"/>
        <w:jc w:val="center"/>
      </w:pPr>
      <w:r>
        <w:rPr>
          <w:rFonts w:ascii="Calibri" w:hAnsi="Calibri" w:cs="Calibri"/>
          <w:b w:val="0"/>
          <w:noProof/>
          <w:color w:val="auto"/>
          <w:sz w:val="52"/>
          <w:szCs w:val="52"/>
        </w:rPr>
        <w:drawing>
          <wp:inline distT="0" distB="0" distL="0" distR="0" wp14:anchorId="1151A0A5" wp14:editId="1151A0A6">
            <wp:extent cx="2771774" cy="2428874"/>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771774" cy="2428874"/>
                    </a:xfrm>
                    <a:prstGeom prst="rect">
                      <a:avLst/>
                    </a:prstGeom>
                    <a:noFill/>
                    <a:ln>
                      <a:noFill/>
                      <a:prstDash/>
                    </a:ln>
                  </pic:spPr>
                </pic:pic>
              </a:graphicData>
            </a:graphic>
          </wp:inline>
        </w:drawing>
      </w:r>
    </w:p>
    <w:p w14:paraId="1151A0A6" w14:textId="77777777" w:rsidR="004F750B" w:rsidRDefault="005D4F3B">
      <w:pPr>
        <w:autoSpaceDE w:val="0"/>
        <w:spacing w:after="0"/>
        <w:jc w:val="center"/>
        <w:rPr>
          <w:rFonts w:ascii="Calibri" w:hAnsi="Calibri" w:cs="Calibri"/>
          <w:b/>
          <w:sz w:val="52"/>
          <w:szCs w:val="52"/>
        </w:rPr>
      </w:pPr>
      <w:r>
        <w:rPr>
          <w:rFonts w:ascii="Calibri" w:hAnsi="Calibri" w:cs="Calibri"/>
          <w:b/>
          <w:sz w:val="52"/>
          <w:szCs w:val="52"/>
        </w:rPr>
        <w:t>Complaints</w:t>
      </w:r>
    </w:p>
    <w:p w14:paraId="1151A0A7" w14:textId="77777777" w:rsidR="004F750B" w:rsidRDefault="005D4F3B">
      <w:pPr>
        <w:autoSpaceDE w:val="0"/>
        <w:spacing w:after="0"/>
        <w:jc w:val="center"/>
        <w:rPr>
          <w:rFonts w:ascii="Calibri" w:hAnsi="Calibri" w:cs="Calibri"/>
          <w:b/>
          <w:sz w:val="52"/>
          <w:szCs w:val="52"/>
        </w:rPr>
      </w:pPr>
      <w:r>
        <w:rPr>
          <w:rFonts w:ascii="Calibri" w:hAnsi="Calibri" w:cs="Calibri"/>
          <w:b/>
          <w:sz w:val="52"/>
          <w:szCs w:val="52"/>
        </w:rPr>
        <w:t>Policy</w:t>
      </w:r>
    </w:p>
    <w:p w14:paraId="1151A0A8" w14:textId="77777777" w:rsidR="004F750B" w:rsidRDefault="004F750B">
      <w:pPr>
        <w:autoSpaceDE w:val="0"/>
        <w:spacing w:after="0"/>
        <w:rPr>
          <w:rFonts w:ascii="Calibri" w:hAnsi="Calibri" w:cs="Calibri"/>
          <w:b/>
          <w:bCs/>
          <w:sz w:val="40"/>
          <w:szCs w:val="40"/>
        </w:rPr>
      </w:pPr>
    </w:p>
    <w:p w14:paraId="1151A0A9" w14:textId="77777777" w:rsidR="004F750B" w:rsidRDefault="004F750B">
      <w:pPr>
        <w:autoSpaceDE w:val="0"/>
        <w:spacing w:after="0"/>
        <w:rPr>
          <w:rFonts w:ascii="Calibri" w:hAnsi="Calibri" w:cs="Calibri"/>
          <w:b/>
          <w:bCs/>
          <w:sz w:val="40"/>
          <w:szCs w:val="40"/>
        </w:rPr>
      </w:pPr>
    </w:p>
    <w:p w14:paraId="1151A0AA" w14:textId="77777777" w:rsidR="004F750B" w:rsidRDefault="004F750B">
      <w:pPr>
        <w:autoSpaceDE w:val="0"/>
        <w:spacing w:after="0"/>
        <w:rPr>
          <w:rFonts w:ascii="Calibri" w:hAnsi="Calibri" w:cs="Calibri"/>
          <w:b/>
          <w:bCs/>
          <w:sz w:val="40"/>
          <w:szCs w:val="40"/>
        </w:rPr>
      </w:pPr>
    </w:p>
    <w:p w14:paraId="1151A0AB" w14:textId="77777777" w:rsidR="004F750B" w:rsidRDefault="004F750B">
      <w:pPr>
        <w:autoSpaceDE w:val="0"/>
        <w:spacing w:after="0"/>
        <w:rPr>
          <w:rFonts w:ascii="Calibri" w:hAnsi="Calibri" w:cs="Calibri"/>
          <w:b/>
          <w:bCs/>
          <w:sz w:val="40"/>
          <w:szCs w:val="40"/>
        </w:rPr>
      </w:pPr>
    </w:p>
    <w:p w14:paraId="1151A0AC" w14:textId="77777777" w:rsidR="004F750B" w:rsidRDefault="004F750B">
      <w:pPr>
        <w:autoSpaceDE w:val="0"/>
        <w:spacing w:after="0"/>
        <w:rPr>
          <w:rFonts w:ascii="Calibri" w:hAnsi="Calibri" w:cs="Calibri"/>
          <w:b/>
          <w:bCs/>
          <w:sz w:val="40"/>
          <w:szCs w:val="40"/>
        </w:rPr>
      </w:pPr>
    </w:p>
    <w:p w14:paraId="1151A0AD" w14:textId="77777777" w:rsidR="004F750B" w:rsidRDefault="004F750B">
      <w:pPr>
        <w:autoSpaceDE w:val="0"/>
        <w:spacing w:after="0"/>
        <w:rPr>
          <w:rFonts w:ascii="Calibri" w:hAnsi="Calibri" w:cs="Calibri"/>
          <w:b/>
          <w:bCs/>
          <w:sz w:val="40"/>
          <w:szCs w:val="40"/>
        </w:rPr>
      </w:pPr>
    </w:p>
    <w:p w14:paraId="1151A0AE" w14:textId="77777777" w:rsidR="004F750B" w:rsidRDefault="004F750B">
      <w:pPr>
        <w:autoSpaceDE w:val="0"/>
        <w:spacing w:after="0"/>
        <w:rPr>
          <w:rFonts w:ascii="Calibri" w:hAnsi="Calibri" w:cs="Calibri"/>
          <w:b/>
          <w:bCs/>
          <w:sz w:val="40"/>
          <w:szCs w:val="40"/>
        </w:rPr>
      </w:pPr>
    </w:p>
    <w:p w14:paraId="1151A0AF" w14:textId="535C761A" w:rsidR="004F750B" w:rsidRDefault="005D4F3B">
      <w:pPr>
        <w:autoSpaceDE w:val="0"/>
        <w:spacing w:after="0"/>
        <w:rPr>
          <w:rFonts w:ascii="Calibri" w:hAnsi="Calibri" w:cs="Calibri"/>
          <w:b/>
          <w:bCs/>
          <w:sz w:val="32"/>
          <w:szCs w:val="32"/>
        </w:rPr>
      </w:pPr>
      <w:r>
        <w:rPr>
          <w:rFonts w:ascii="Calibri" w:hAnsi="Calibri" w:cs="Calibri"/>
          <w:b/>
          <w:bCs/>
          <w:sz w:val="32"/>
          <w:szCs w:val="32"/>
        </w:rPr>
        <w:t>Implemented: September 2022</w:t>
      </w:r>
    </w:p>
    <w:p w14:paraId="1D2BB3EA" w14:textId="260FAC50" w:rsidR="005D4F3B" w:rsidRDefault="005D4F3B">
      <w:pPr>
        <w:autoSpaceDE w:val="0"/>
        <w:spacing w:after="0"/>
      </w:pPr>
      <w:r>
        <w:rPr>
          <w:rFonts w:ascii="Calibri" w:hAnsi="Calibri" w:cs="Calibri"/>
          <w:b/>
          <w:bCs/>
          <w:sz w:val="32"/>
          <w:szCs w:val="32"/>
        </w:rPr>
        <w:t xml:space="preserve">Reviewed/updated: </w:t>
      </w:r>
      <w:r w:rsidR="008B2CAA">
        <w:rPr>
          <w:rFonts w:ascii="Calibri" w:hAnsi="Calibri" w:cs="Calibri"/>
          <w:b/>
          <w:bCs/>
          <w:sz w:val="32"/>
          <w:szCs w:val="32"/>
        </w:rPr>
        <w:t>Ju</w:t>
      </w:r>
      <w:r w:rsidR="00317060">
        <w:rPr>
          <w:rFonts w:ascii="Calibri" w:hAnsi="Calibri" w:cs="Calibri"/>
          <w:b/>
          <w:bCs/>
          <w:sz w:val="32"/>
          <w:szCs w:val="32"/>
        </w:rPr>
        <w:t>ly 2026</w:t>
      </w:r>
    </w:p>
    <w:p w14:paraId="1151A0B0" w14:textId="77777777" w:rsidR="004F750B" w:rsidRDefault="004F750B">
      <w:pPr>
        <w:autoSpaceDE w:val="0"/>
        <w:spacing w:after="0"/>
        <w:rPr>
          <w:rFonts w:ascii="Calibri" w:hAnsi="Calibri" w:cs="Calibri"/>
          <w:sz w:val="32"/>
          <w:szCs w:val="32"/>
        </w:rPr>
      </w:pPr>
    </w:p>
    <w:p w14:paraId="1151A0B1" w14:textId="77777777" w:rsidR="004F750B" w:rsidRDefault="005D4F3B">
      <w:pPr>
        <w:autoSpaceDE w:val="0"/>
        <w:spacing w:after="0"/>
      </w:pPr>
      <w:r>
        <w:rPr>
          <w:rFonts w:ascii="Calibri" w:hAnsi="Calibri" w:cs="Calibri"/>
          <w:b/>
          <w:bCs/>
          <w:sz w:val="32"/>
          <w:szCs w:val="32"/>
        </w:rPr>
        <w:t xml:space="preserve">Member of staff responsible: </w:t>
      </w:r>
      <w:r>
        <w:rPr>
          <w:rFonts w:ascii="Calibri" w:hAnsi="Calibri" w:cs="Calibri"/>
          <w:sz w:val="32"/>
          <w:szCs w:val="32"/>
        </w:rPr>
        <w:t>Headteacher</w:t>
      </w:r>
    </w:p>
    <w:p w14:paraId="1151A0B2" w14:textId="77777777" w:rsidR="004F750B" w:rsidRDefault="004F750B">
      <w:pPr>
        <w:autoSpaceDE w:val="0"/>
        <w:spacing w:after="0"/>
        <w:rPr>
          <w:rFonts w:ascii="Calibri" w:hAnsi="Calibri" w:cs="Calibri"/>
          <w:sz w:val="32"/>
          <w:szCs w:val="32"/>
        </w:rPr>
      </w:pPr>
    </w:p>
    <w:p w14:paraId="1151A0B3" w14:textId="77777777" w:rsidR="004F750B" w:rsidRDefault="005D4F3B">
      <w:pPr>
        <w:autoSpaceDE w:val="0"/>
        <w:spacing w:after="0"/>
      </w:pPr>
      <w:r>
        <w:rPr>
          <w:rFonts w:ascii="Calibri" w:hAnsi="Calibri" w:cs="Calibri"/>
          <w:b/>
          <w:bCs/>
          <w:sz w:val="32"/>
          <w:szCs w:val="32"/>
        </w:rPr>
        <w:t xml:space="preserve">Governor responsible: </w:t>
      </w:r>
      <w:r>
        <w:rPr>
          <w:rFonts w:ascii="Calibri" w:hAnsi="Calibri" w:cs="Calibri"/>
          <w:sz w:val="32"/>
          <w:szCs w:val="32"/>
        </w:rPr>
        <w:t>FGB</w:t>
      </w:r>
    </w:p>
    <w:p w14:paraId="1151A0B4" w14:textId="77777777" w:rsidR="004F750B" w:rsidRDefault="005D4F3B">
      <w:pPr>
        <w:autoSpaceDE w:val="0"/>
        <w:spacing w:after="0"/>
      </w:pPr>
      <w:r>
        <w:rPr>
          <w:rFonts w:ascii="Calibri" w:hAnsi="Calibri" w:cs="Calibri"/>
          <w:sz w:val="32"/>
          <w:szCs w:val="32"/>
        </w:rPr>
        <w:t>Source of policy: DFE 2021</w:t>
      </w:r>
    </w:p>
    <w:p w14:paraId="1151A0B5" w14:textId="77777777" w:rsidR="004F750B" w:rsidRDefault="004F750B"/>
    <w:p w14:paraId="1151A0B6" w14:textId="77777777" w:rsidR="004F750B" w:rsidRDefault="005D4F3B">
      <w:pPr>
        <w:pBdr>
          <w:bottom w:val="single" w:sz="12" w:space="1" w:color="000000"/>
        </w:pBdr>
        <w:ind w:left="180"/>
        <w:jc w:val="right"/>
      </w:pPr>
      <w:r>
        <w:rPr>
          <w:noProof/>
        </w:rPr>
        <w:lastRenderedPageBreak/>
        <w:drawing>
          <wp:inline distT="0" distB="0" distL="0" distR="0" wp14:anchorId="1151A0A7" wp14:editId="1151A0A8">
            <wp:extent cx="5162546" cy="1038228"/>
            <wp:effectExtent l="0" t="0" r="4" b="9522"/>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162546" cy="1038228"/>
                    </a:xfrm>
                    <a:prstGeom prst="rect">
                      <a:avLst/>
                    </a:prstGeom>
                    <a:noFill/>
                    <a:ln>
                      <a:noFill/>
                      <a:prstDash/>
                    </a:ln>
                  </pic:spPr>
                </pic:pic>
              </a:graphicData>
            </a:graphic>
          </wp:inline>
        </w:drawing>
      </w:r>
    </w:p>
    <w:p w14:paraId="1151A0B7" w14:textId="77777777" w:rsidR="004F750B" w:rsidRDefault="004F750B">
      <w:pPr>
        <w:pBdr>
          <w:bottom w:val="single" w:sz="12" w:space="1" w:color="000000"/>
        </w:pBdr>
        <w:ind w:left="180"/>
        <w:jc w:val="right"/>
        <w:rPr>
          <w:sz w:val="4"/>
          <w:szCs w:val="4"/>
        </w:rPr>
      </w:pPr>
    </w:p>
    <w:p w14:paraId="1151A0B8" w14:textId="77777777" w:rsidR="004F750B" w:rsidRDefault="005D4F3B">
      <w:pPr>
        <w:ind w:left="180"/>
        <w:jc w:val="right"/>
      </w:pPr>
      <w:r>
        <w:rPr>
          <w:sz w:val="40"/>
          <w:szCs w:val="40"/>
        </w:rPr>
        <w:t>Complaints</w:t>
      </w:r>
      <w:r>
        <w:rPr>
          <w:b/>
          <w:bCs/>
          <w:sz w:val="32"/>
          <w:szCs w:val="32"/>
        </w:rPr>
        <w:t xml:space="preserve"> </w:t>
      </w:r>
      <w:r>
        <w:rPr>
          <w:sz w:val="40"/>
          <w:szCs w:val="40"/>
        </w:rPr>
        <w:t>Policy</w:t>
      </w:r>
    </w:p>
    <w:p w14:paraId="1151A0B9" w14:textId="11C10885" w:rsidR="004F750B" w:rsidRDefault="00317060">
      <w:pPr>
        <w:jc w:val="right"/>
      </w:pPr>
      <w:r>
        <w:t>2026-2027</w:t>
      </w:r>
      <w:bookmarkStart w:id="0" w:name="_GoBack"/>
      <w:bookmarkEnd w:id="0"/>
    </w:p>
    <w:p w14:paraId="1151A0BA" w14:textId="77777777" w:rsidR="004F750B" w:rsidRDefault="005D4F3B">
      <w:pPr>
        <w:jc w:val="center"/>
        <w:rPr>
          <w:b/>
          <w:i/>
          <w:lang w:val="en-US"/>
        </w:rPr>
      </w:pPr>
      <w:r>
        <w:rPr>
          <w:b/>
          <w:i/>
          <w:lang w:val="en-US"/>
        </w:rPr>
        <w:t>From Small beginnings come great things.</w:t>
      </w:r>
    </w:p>
    <w:p w14:paraId="1151A0BB" w14:textId="77777777" w:rsidR="004F750B" w:rsidRDefault="005D4F3B">
      <w:pPr>
        <w:jc w:val="center"/>
        <w:rPr>
          <w:b/>
          <w:i/>
          <w:lang w:val="en-US"/>
        </w:rPr>
      </w:pPr>
      <w:r>
        <w:rPr>
          <w:b/>
          <w:i/>
          <w:lang w:val="en-US"/>
        </w:rPr>
        <w:t>The parable of The Mustard Seed. Matthew 13:31-32</w:t>
      </w:r>
    </w:p>
    <w:p w14:paraId="1151A0BC" w14:textId="77777777" w:rsidR="004F750B" w:rsidRDefault="004F750B">
      <w:pPr>
        <w:jc w:val="center"/>
        <w:rPr>
          <w:i/>
          <w:lang w:val="en-US"/>
        </w:rPr>
      </w:pPr>
    </w:p>
    <w:p w14:paraId="1151A0BD" w14:textId="77777777" w:rsidR="004F750B" w:rsidRDefault="005D4F3B">
      <w:pPr>
        <w:jc w:val="center"/>
        <w:rPr>
          <w:i/>
          <w:lang w:val="en-US"/>
        </w:rPr>
      </w:pPr>
      <w:r>
        <w:rPr>
          <w:i/>
          <w:lang w:val="en-US"/>
        </w:rPr>
        <w:t>We will apply our Christian and British values, complemented by our small-school benefits; balancing each child’s educational, pastoral and emotional needs delivering an exceptional, personalized journey, enabling them to flourish in our family, our community and in the future.</w:t>
      </w:r>
    </w:p>
    <w:p w14:paraId="1151A0BE" w14:textId="77777777" w:rsidR="004F750B" w:rsidRDefault="005D4F3B">
      <w:pPr>
        <w:pStyle w:val="Heading2"/>
        <w:rPr>
          <w:color w:val="auto"/>
        </w:rPr>
      </w:pPr>
      <w:r>
        <w:rPr>
          <w:color w:val="auto"/>
        </w:rPr>
        <w:t>Who can make a complaint?</w:t>
      </w:r>
    </w:p>
    <w:p w14:paraId="1151A0BF" w14:textId="77777777" w:rsidR="004F750B" w:rsidRDefault="005D4F3B">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 about any provision of facilities or services that we provide. Unless complaints are dealt with under separate statutory procedures (such as appeals relating to exclusions or admissions), we will use this complaints procedure. </w:t>
      </w:r>
    </w:p>
    <w:p w14:paraId="1151A0C0" w14:textId="77777777" w:rsidR="004F750B" w:rsidRDefault="005D4F3B">
      <w:pPr>
        <w:pStyle w:val="Heading2"/>
        <w:rPr>
          <w:color w:val="auto"/>
        </w:rPr>
      </w:pPr>
      <w:r>
        <w:rPr>
          <w:color w:val="auto"/>
        </w:rPr>
        <w:t>The difference between a concern and a complaint</w:t>
      </w:r>
    </w:p>
    <w:p w14:paraId="1151A0C1" w14:textId="77777777" w:rsidR="004F750B" w:rsidRDefault="005D4F3B">
      <w:r>
        <w:t>A concern may be defined as ‘</w:t>
      </w:r>
      <w:r>
        <w:rPr>
          <w:i/>
        </w:rPr>
        <w:t>an expression of worry or doubt over an issue considered to be important for which reassurances are sought’</w:t>
      </w:r>
      <w:r>
        <w:t xml:space="preserve">. </w:t>
      </w:r>
    </w:p>
    <w:p w14:paraId="1151A0C2" w14:textId="77777777" w:rsidR="004F750B" w:rsidRDefault="005D4F3B">
      <w:r>
        <w:rPr>
          <w:rFonts w:cs="Arial"/>
        </w:rPr>
        <w:t>A complaint may be defined as ‘</w:t>
      </w:r>
      <w:r>
        <w:rPr>
          <w:rFonts w:cs="Arial"/>
          <w:i/>
        </w:rPr>
        <w:t>an expression of dissatisfaction however made, about actions taken or a lack of action’.</w:t>
      </w:r>
    </w:p>
    <w:p w14:paraId="1151A0C3" w14:textId="77777777" w:rsidR="004F750B" w:rsidRDefault="005D4F3B">
      <w:pPr>
        <w:rPr>
          <w:rFonts w:cs="Arial"/>
        </w:rPr>
      </w:pPr>
      <w:r>
        <w:rPr>
          <w:rFonts w:cs="Arial"/>
        </w:rPr>
        <w:t xml:space="preserve">It is in everyone’s interest that concerns and complaints are resolved at the earliest possible stage. Many issues can be resolved informally, without the need to use the formal stages of the </w:t>
      </w:r>
      <w:proofErr w:type="gramStart"/>
      <w:r>
        <w:rPr>
          <w:rFonts w:cs="Arial"/>
        </w:rPr>
        <w:t>complaints</w:t>
      </w:r>
      <w:proofErr w:type="gramEnd"/>
      <w:r>
        <w:rPr>
          <w:rFonts w:cs="Arial"/>
        </w:rPr>
        <w:t xml:space="preserve"> procedure.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 takes concerns seriously and will make every effort to resolve the matter as quickly as possible. </w:t>
      </w:r>
    </w:p>
    <w:p w14:paraId="1151A0C4" w14:textId="77777777" w:rsidR="004F750B" w:rsidRDefault="005D4F3B">
      <w:r>
        <w:rPr>
          <w:rFonts w:cs="Arial"/>
        </w:rPr>
        <w:t xml:space="preserve">If you have difficulty discussing a concern with a particular member of staff, we will respect your views. In these cases, </w:t>
      </w:r>
      <w:r>
        <w:t xml:space="preserve">the Headteacher will discuss the matter with you or will refer you to another staff member. Similarly, if the member of staff directly involved feels unable to deal with a concern, the Headteacher will refer you to another staff member. The member of staff may be more senior but does not have to be. The ability to consider the concern objectively and impartially is more important. We understand however, that there are occasions when people would like to raise their concerns formally. In this case, the Headteacher will attempt to resolve the issue internally, through the stages outlined within this </w:t>
      </w:r>
      <w:proofErr w:type="gramStart"/>
      <w:r>
        <w:t>complaints</w:t>
      </w:r>
      <w:proofErr w:type="gramEnd"/>
      <w:r>
        <w:t xml:space="preserve"> procedure. How to raise a concern or make a complaint</w:t>
      </w:r>
    </w:p>
    <w:p w14:paraId="1151A0C5" w14:textId="77777777" w:rsidR="004F750B" w:rsidRDefault="005D4F3B">
      <w:pPr>
        <w:rPr>
          <w:rFonts w:cs="Arial"/>
        </w:rPr>
      </w:pPr>
      <w:r>
        <w:rPr>
          <w:rFonts w:cs="Arial"/>
        </w:rPr>
        <w:lastRenderedPageBreak/>
        <w:t xml:space="preserve">A concern or complaint can be made in person, in writing or by telephone. They may also be made by a third party acting on behalf on a complainant, as long as they have appropriate consent to do so. </w:t>
      </w:r>
    </w:p>
    <w:p w14:paraId="1151A0C6" w14:textId="77777777" w:rsidR="004F750B" w:rsidRDefault="005D4F3B">
      <w:pPr>
        <w:rPr>
          <w:rFonts w:cs="Arial"/>
        </w:rPr>
      </w:pPr>
      <w:r>
        <w:rPr>
          <w:rFonts w:cs="Arial"/>
        </w:rPr>
        <w:t xml:space="preserve">Concerns should be raised with either the class teacher or headteacher. If the issue remains unresolved, the next step is to make a formal complaint.  </w:t>
      </w:r>
    </w:p>
    <w:p w14:paraId="1151A0C7" w14:textId="77777777" w:rsidR="004F750B" w:rsidRDefault="005D4F3B">
      <w:pPr>
        <w:rPr>
          <w:rFonts w:cs="Arial"/>
        </w:rPr>
      </w:pPr>
      <w:r>
        <w:rPr>
          <w:rFonts w:cs="Arial"/>
        </w:rPr>
        <w:t xml:space="preserve">Complainants should not approach individual governors to raise concerns or complaints. They have no power to act on an individual basis and it may also prevent them from considering complaints at Stage 2 of the procedure. </w:t>
      </w:r>
    </w:p>
    <w:p w14:paraId="1151A0C8" w14:textId="77777777" w:rsidR="004F750B" w:rsidRDefault="005D4F3B">
      <w:r>
        <w:rPr>
          <w:rFonts w:cs="Arial"/>
        </w:rPr>
        <w:t>Complaints against school staff (except the headteacher) should be made in the first instance, to Mrs Groom (the headteacher)</w:t>
      </w:r>
      <w:r>
        <w:rPr>
          <w:rFonts w:cs="Arial"/>
          <w:i/>
        </w:rPr>
        <w:t xml:space="preserve"> </w:t>
      </w:r>
      <w:r>
        <w:rPr>
          <w:rFonts w:cs="Arial"/>
        </w:rPr>
        <w:t>via the school office</w:t>
      </w:r>
      <w:r>
        <w:rPr>
          <w:rFonts w:cs="Arial"/>
          <w:b/>
          <w:i/>
        </w:rPr>
        <w:t>.</w:t>
      </w:r>
      <w:r>
        <w:rPr>
          <w:rFonts w:cs="Arial"/>
        </w:rPr>
        <w:t xml:space="preserve"> Please mark them as Private and Confidential.</w:t>
      </w:r>
    </w:p>
    <w:p w14:paraId="1151A0C9" w14:textId="5F421810" w:rsidR="004F750B" w:rsidRDefault="005D4F3B">
      <w:r>
        <w:rPr>
          <w:rFonts w:cs="Arial"/>
        </w:rPr>
        <w:t xml:space="preserve">Complaints that involve or are about the headteacher should be addressed to </w:t>
      </w:r>
      <w:r w:rsidR="008B2CAA">
        <w:rPr>
          <w:rFonts w:cs="Arial"/>
        </w:rPr>
        <w:t xml:space="preserve">Mr </w:t>
      </w:r>
      <w:r w:rsidR="00ED7CCB">
        <w:rPr>
          <w:rFonts w:cs="Arial"/>
        </w:rPr>
        <w:t>Westby</w:t>
      </w:r>
      <w:r>
        <w:rPr>
          <w:rFonts w:cs="Arial"/>
          <w:i/>
        </w:rPr>
        <w:t xml:space="preserve"> </w:t>
      </w:r>
      <w:r>
        <w:rPr>
          <w:rFonts w:cs="Arial"/>
        </w:rPr>
        <w:t>(the Chair of Governors), via the school office. Please mark them as Private and Confidential.</w:t>
      </w:r>
    </w:p>
    <w:p w14:paraId="1151A0CA" w14:textId="77777777" w:rsidR="004F750B" w:rsidRDefault="005D4F3B">
      <w:r>
        <w:rPr>
          <w:rFonts w:cs="Arial"/>
        </w:rPr>
        <w:t>Complaints about the Chair of Governors, any individual governor or the whole governing body should be addressed to Mrs Pearce</w:t>
      </w:r>
      <w:r>
        <w:rPr>
          <w:rFonts w:cs="Arial"/>
          <w:i/>
        </w:rPr>
        <w:t xml:space="preserve"> </w:t>
      </w:r>
      <w:r>
        <w:rPr>
          <w:rFonts w:cs="Arial"/>
        </w:rPr>
        <w:t>(the Clerk to the Governing Body) via the school office. Please mark them as Private and Confidential.</w:t>
      </w:r>
    </w:p>
    <w:p w14:paraId="1151A0CB" w14:textId="77777777" w:rsidR="004F750B" w:rsidRDefault="005D4F3B">
      <w:pPr>
        <w:rPr>
          <w:rFonts w:cs="Arial"/>
        </w:rPr>
      </w:pPr>
      <w:r>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14:paraId="1151A0CC" w14:textId="77777777" w:rsidR="004F750B" w:rsidRDefault="005D4F3B">
      <w:r>
        <w:rPr>
          <w:rFonts w:cs="Arial"/>
        </w:rPr>
        <w:t>In accordance with equality law</w:t>
      </w:r>
      <w:r>
        <w:t xml:space="preserve">, we </w:t>
      </w:r>
      <w:r>
        <w:rPr>
          <w:rFonts w:cs="Arial"/>
        </w:rPr>
        <w:t>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1151A0CD" w14:textId="77777777" w:rsidR="004F750B" w:rsidRDefault="005D4F3B">
      <w:pPr>
        <w:pStyle w:val="Heading2"/>
        <w:rPr>
          <w:color w:val="auto"/>
        </w:rPr>
      </w:pPr>
      <w:r>
        <w:rPr>
          <w:color w:val="auto"/>
        </w:rPr>
        <w:t>Anonymous complaints</w:t>
      </w:r>
    </w:p>
    <w:p w14:paraId="1151A0CE" w14:textId="77777777" w:rsidR="004F750B" w:rsidRDefault="005D4F3B">
      <w:pPr>
        <w:rPr>
          <w:rFonts w:cs="Arial"/>
        </w:rPr>
      </w:pPr>
      <w:r>
        <w:rPr>
          <w:rFonts w:cs="Arial"/>
        </w:rPr>
        <w:t>We will not normally investigate anonymous complaints. However, the headteacher or Chair of Governors, if appropriate, will determine whether the complaint warrants an investigation.</w:t>
      </w:r>
    </w:p>
    <w:p w14:paraId="1151A0CF" w14:textId="77777777" w:rsidR="004F750B" w:rsidRDefault="005D4F3B">
      <w:pPr>
        <w:pStyle w:val="Heading2"/>
        <w:rPr>
          <w:color w:val="auto"/>
        </w:rPr>
      </w:pPr>
      <w:r>
        <w:rPr>
          <w:color w:val="auto"/>
        </w:rPr>
        <w:t>Time scales</w:t>
      </w:r>
    </w:p>
    <w:p w14:paraId="1151A0D0" w14:textId="77777777" w:rsidR="004F750B" w:rsidRDefault="005D4F3B">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1151A0D1" w14:textId="77777777" w:rsidR="004F750B" w:rsidRDefault="005D4F3B">
      <w:pPr>
        <w:pStyle w:val="Heading2"/>
        <w:rPr>
          <w:color w:val="auto"/>
        </w:rPr>
      </w:pPr>
      <w:r>
        <w:rPr>
          <w:color w:val="auto"/>
        </w:rPr>
        <w:t>Complaints received outside of term time</w:t>
      </w:r>
    </w:p>
    <w:p w14:paraId="1151A0D2" w14:textId="77777777" w:rsidR="004F750B" w:rsidRDefault="005D4F3B">
      <w:r>
        <w:rPr>
          <w:rFonts w:cs="Arial"/>
        </w:rPr>
        <w:t>We will consider complaints made outside of term time to have been received on the first school day after the holiday period.</w:t>
      </w:r>
    </w:p>
    <w:p w14:paraId="1151A0D3" w14:textId="77777777" w:rsidR="004F750B" w:rsidRDefault="005D4F3B">
      <w:pPr>
        <w:pStyle w:val="Heading2"/>
        <w:rPr>
          <w:color w:val="auto"/>
        </w:rPr>
      </w:pPr>
      <w:r>
        <w:rPr>
          <w:color w:val="auto"/>
        </w:rPr>
        <w:t>Scope of this Complaints Procedure</w:t>
      </w:r>
    </w:p>
    <w:p w14:paraId="1151A0D4" w14:textId="77777777" w:rsidR="004F750B" w:rsidRDefault="005D4F3B">
      <w:r>
        <w:rPr>
          <w:rFonts w:cs="Arial"/>
        </w:rPr>
        <w:t xml:space="preserve">This procedure covers all complaints about any provision of community facilities or services by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 other than complaints that are dealt with under other statutory procedures, including those listed below.</w:t>
      </w:r>
    </w:p>
    <w:tbl>
      <w:tblPr>
        <w:tblW w:w="9378" w:type="dxa"/>
        <w:tblInd w:w="108" w:type="dxa"/>
        <w:tblCellMar>
          <w:left w:w="10" w:type="dxa"/>
          <w:right w:w="10" w:type="dxa"/>
        </w:tblCellMar>
        <w:tblLook w:val="0000" w:firstRow="0" w:lastRow="0" w:firstColumn="0" w:lastColumn="0" w:noHBand="0" w:noVBand="0"/>
      </w:tblPr>
      <w:tblGrid>
        <w:gridCol w:w="3451"/>
        <w:gridCol w:w="5927"/>
      </w:tblGrid>
      <w:tr w:rsidR="004F750B" w14:paraId="1151A0D7" w14:textId="77777777">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D5" w14:textId="77777777" w:rsidR="004F750B" w:rsidRDefault="005D4F3B">
            <w:pPr>
              <w:spacing w:after="0" w:line="240" w:lineRule="auto"/>
              <w:jc w:val="center"/>
              <w:rPr>
                <w:b/>
              </w:rPr>
            </w:pPr>
            <w:r>
              <w:rPr>
                <w:b/>
              </w:rPr>
              <w:t>Exceptions</w:t>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D6" w14:textId="77777777" w:rsidR="004F750B" w:rsidRDefault="005D4F3B">
            <w:pPr>
              <w:tabs>
                <w:tab w:val="left" w:pos="1260"/>
              </w:tabs>
              <w:spacing w:after="0" w:line="240" w:lineRule="auto"/>
              <w:jc w:val="center"/>
              <w:rPr>
                <w:b/>
              </w:rPr>
            </w:pPr>
            <w:r>
              <w:rPr>
                <w:b/>
              </w:rPr>
              <w:t>Who to contact</w:t>
            </w:r>
          </w:p>
        </w:tc>
      </w:tr>
      <w:tr w:rsidR="004F750B" w14:paraId="1151A0DD" w14:textId="77777777">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D8" w14:textId="77777777" w:rsidR="004F750B" w:rsidRDefault="005D4F3B">
            <w:pPr>
              <w:widowControl w:val="0"/>
              <w:numPr>
                <w:ilvl w:val="0"/>
                <w:numId w:val="13"/>
              </w:numPr>
              <w:tabs>
                <w:tab w:val="left" w:pos="360"/>
              </w:tabs>
              <w:overflowPunct w:val="0"/>
              <w:autoSpaceDE w:val="0"/>
              <w:spacing w:after="0"/>
              <w:ind w:left="357"/>
              <w:jc w:val="both"/>
            </w:pPr>
            <w:r>
              <w:lastRenderedPageBreak/>
              <w:t>Admissions to schools</w:t>
            </w:r>
          </w:p>
          <w:p w14:paraId="1151A0D9" w14:textId="77777777" w:rsidR="004F750B" w:rsidRDefault="005D4F3B">
            <w:pPr>
              <w:widowControl w:val="0"/>
              <w:numPr>
                <w:ilvl w:val="0"/>
                <w:numId w:val="13"/>
              </w:numPr>
              <w:tabs>
                <w:tab w:val="left" w:pos="360"/>
                <w:tab w:val="left" w:pos="1260"/>
              </w:tabs>
              <w:overflowPunct w:val="0"/>
              <w:autoSpaceDE w:val="0"/>
              <w:spacing w:after="0"/>
              <w:ind w:left="357"/>
            </w:pPr>
            <w:r>
              <w:t xml:space="preserve">Statutory assessments of Special Educational Needs </w:t>
            </w:r>
          </w:p>
          <w:p w14:paraId="1151A0DA" w14:textId="77777777" w:rsidR="004F750B" w:rsidRDefault="005D4F3B">
            <w:pPr>
              <w:widowControl w:val="0"/>
              <w:numPr>
                <w:ilvl w:val="0"/>
                <w:numId w:val="13"/>
              </w:numPr>
              <w:tabs>
                <w:tab w:val="left" w:pos="360"/>
                <w:tab w:val="left" w:pos="1260"/>
              </w:tabs>
              <w:overflowPunct w:val="0"/>
              <w:autoSpaceDE w:val="0"/>
              <w:spacing w:after="120"/>
              <w:ind w:left="357"/>
            </w:pPr>
            <w:r>
              <w:t>School re-organisation proposals</w:t>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DB" w14:textId="77777777" w:rsidR="004F750B" w:rsidRDefault="005D4F3B">
            <w:pPr>
              <w:tabs>
                <w:tab w:val="left" w:pos="1260"/>
              </w:tabs>
              <w:spacing w:after="0"/>
            </w:pPr>
            <w:r>
              <w:t>Concerns about admissions, statutory assessments of Special Educational Needs, or school re-organisation proposals should be raised with Buckinghamshire Council</w:t>
            </w:r>
          </w:p>
          <w:p w14:paraId="1151A0DC" w14:textId="77777777" w:rsidR="004F750B" w:rsidRDefault="004F750B">
            <w:pPr>
              <w:tabs>
                <w:tab w:val="left" w:pos="1260"/>
              </w:tabs>
              <w:spacing w:after="0"/>
            </w:pPr>
          </w:p>
        </w:tc>
      </w:tr>
      <w:tr w:rsidR="004F750B" w14:paraId="1151A0E2" w14:textId="77777777">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DE" w14:textId="77777777" w:rsidR="004F750B" w:rsidRDefault="005D4F3B">
            <w:pPr>
              <w:pStyle w:val="ListParagraph"/>
              <w:widowControl w:val="0"/>
              <w:numPr>
                <w:ilvl w:val="0"/>
                <w:numId w:val="14"/>
              </w:numPr>
              <w:overflowPunct w:val="0"/>
              <w:autoSpaceDE w:val="0"/>
              <w:spacing w:after="0"/>
              <w:ind w:left="342" w:hanging="342"/>
            </w:pPr>
            <w:r>
              <w:rPr>
                <w:rFonts w:cs="Arial"/>
              </w:rPr>
              <w:t>Matters likely to require a Child Protection Investigation</w:t>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DF" w14:textId="77777777" w:rsidR="004F750B" w:rsidRDefault="005D4F3B">
            <w:pPr>
              <w:tabs>
                <w:tab w:val="left" w:pos="1260"/>
              </w:tabs>
              <w:spacing w:after="120"/>
            </w:pPr>
            <w:r>
              <w:t>Complaints about child protection matters are handled under our child protection and safeguarding policy and in accordance with relevant statutory guidance.</w:t>
            </w:r>
          </w:p>
          <w:p w14:paraId="1151A0E0" w14:textId="77777777" w:rsidR="004F750B" w:rsidRDefault="005D4F3B">
            <w:pPr>
              <w:tabs>
                <w:tab w:val="left" w:pos="1260"/>
              </w:tabs>
              <w:spacing w:after="0"/>
            </w:pPr>
            <w:r>
              <w:t xml:space="preserve">If you have serious concerns, you may wish to contact the local authority designated officer (LADO) who has local responsibility for safeguarding or the Multi-Agency Safeguarding Hub (MASH). </w:t>
            </w:r>
            <w:hyperlink r:id="rId12" w:history="1">
              <w:r>
                <w:rPr>
                  <w:rStyle w:val="Hyperlink"/>
                  <w:color w:val="auto"/>
                  <w:sz w:val="22"/>
                </w:rPr>
                <w:t>https://www.buckssafeguarding.org.uk/childrenpartnership/</w:t>
              </w:r>
            </w:hyperlink>
          </w:p>
          <w:p w14:paraId="1151A0E1" w14:textId="77777777" w:rsidR="004F750B" w:rsidRDefault="004F750B">
            <w:pPr>
              <w:tabs>
                <w:tab w:val="left" w:pos="1260"/>
              </w:tabs>
              <w:spacing w:after="0"/>
            </w:pPr>
          </w:p>
        </w:tc>
      </w:tr>
      <w:tr w:rsidR="004F750B" w14:paraId="1151A0E7" w14:textId="77777777">
        <w:trPr>
          <w:trHeight w:val="673"/>
        </w:trPr>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E3" w14:textId="77777777" w:rsidR="004F750B" w:rsidRDefault="005D4F3B">
            <w:pPr>
              <w:widowControl w:val="0"/>
              <w:numPr>
                <w:ilvl w:val="0"/>
                <w:numId w:val="15"/>
              </w:numPr>
              <w:overflowPunct w:val="0"/>
              <w:autoSpaceDE w:val="0"/>
              <w:spacing w:after="0"/>
              <w:ind w:left="349" w:hanging="349"/>
            </w:pPr>
            <w:r>
              <w:t>Exclusion of children from school*</w:t>
            </w:r>
          </w:p>
          <w:p w14:paraId="1151A0E4" w14:textId="77777777" w:rsidR="004F750B" w:rsidRDefault="005D4F3B">
            <w:pPr>
              <w:widowControl w:val="0"/>
              <w:overflowPunct w:val="0"/>
              <w:autoSpaceDE w:val="0"/>
              <w:spacing w:after="0" w:line="240" w:lineRule="auto"/>
              <w:ind w:left="349" w:hanging="349"/>
              <w:jc w:val="both"/>
            </w:pPr>
            <w:r>
              <w:br/>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E5" w14:textId="77777777" w:rsidR="004F750B" w:rsidRDefault="005D4F3B">
            <w:pPr>
              <w:widowControl w:val="0"/>
              <w:overflowPunct w:val="0"/>
              <w:autoSpaceDE w:val="0"/>
              <w:spacing w:after="120"/>
            </w:pPr>
            <w:r>
              <w:t xml:space="preserve">Further information about raising concerns about exclusion can be found at: </w:t>
            </w:r>
            <w:hyperlink r:id="rId13" w:history="1">
              <w:r>
                <w:rPr>
                  <w:rStyle w:val="Hyperlink"/>
                  <w:color w:val="auto"/>
                </w:rPr>
                <w:t>www.gov.uk/school-discipline-exclusions/exclusions</w:t>
              </w:r>
            </w:hyperlink>
            <w:r>
              <w:t xml:space="preserve">. </w:t>
            </w:r>
          </w:p>
          <w:p w14:paraId="1151A0E6" w14:textId="77777777" w:rsidR="004F750B" w:rsidRDefault="005D4F3B">
            <w:pPr>
              <w:widowControl w:val="0"/>
              <w:overflowPunct w:val="0"/>
              <w:autoSpaceDE w:val="0"/>
              <w:spacing w:after="120"/>
            </w:pPr>
            <w:r>
              <w:rPr>
                <w:i/>
              </w:rPr>
              <w:t>*complaints about the application of the behaviour policy can be made through the school’s complaints procedure.</w:t>
            </w:r>
            <w:r>
              <w:t xml:space="preserve"> </w:t>
            </w:r>
            <w:hyperlink r:id="rId14" w:history="1">
              <w:r>
                <w:rPr>
                  <w:rStyle w:val="Hyperlink"/>
                  <w:i/>
                  <w:color w:val="auto"/>
                  <w:sz w:val="22"/>
                </w:rPr>
                <w:t>Behaviour Policy</w:t>
              </w:r>
            </w:hyperlink>
          </w:p>
        </w:tc>
      </w:tr>
      <w:tr w:rsidR="004F750B" w14:paraId="1151A0EC" w14:textId="77777777">
        <w:trPr>
          <w:trHeight w:val="673"/>
        </w:trPr>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E8" w14:textId="77777777" w:rsidR="004F750B" w:rsidRDefault="005D4F3B">
            <w:pPr>
              <w:widowControl w:val="0"/>
              <w:numPr>
                <w:ilvl w:val="0"/>
                <w:numId w:val="15"/>
              </w:numPr>
              <w:overflowPunct w:val="0"/>
              <w:autoSpaceDE w:val="0"/>
              <w:spacing w:after="0" w:line="240" w:lineRule="auto"/>
              <w:ind w:left="349" w:hanging="349"/>
              <w:jc w:val="both"/>
            </w:pPr>
            <w:r>
              <w:t>Whistleblowing</w:t>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E9" w14:textId="77777777" w:rsidR="004F750B" w:rsidRDefault="005D4F3B">
            <w:pPr>
              <w:widowControl w:val="0"/>
              <w:overflowPunct w:val="0"/>
              <w:autoSpaceDE w:val="0"/>
              <w:spacing w:after="120"/>
            </w:pPr>
            <w:r>
              <w:t>We have an internal whistleblowing procedure for all our employees, including temporary staff and contractors.</w:t>
            </w:r>
          </w:p>
          <w:p w14:paraId="1151A0EA" w14:textId="77777777" w:rsidR="004F750B" w:rsidRDefault="005D4F3B">
            <w:pPr>
              <w:widowControl w:val="0"/>
              <w:overflowPunct w:val="0"/>
              <w:autoSpaceDE w:val="0"/>
              <w:spacing w:after="120"/>
            </w:pPr>
            <w:r>
              <w:t xml:space="preserve">The Secretary of State for Education is the prescribed person for matters relating to education for </w:t>
            </w:r>
            <w:proofErr w:type="spellStart"/>
            <w:r>
              <w:t>whistleblowers</w:t>
            </w:r>
            <w:proofErr w:type="spellEnd"/>
            <w:r>
              <w:t xml:space="preserve"> in education who do not want to raise matters direct with their employer.</w:t>
            </w:r>
            <w:r>
              <w:rPr>
                <w:rFonts w:cs="Arial"/>
              </w:rPr>
              <w:t xml:space="preserve"> Referrals can be made at: </w:t>
            </w:r>
            <w:hyperlink r:id="rId15" w:history="1">
              <w:r>
                <w:rPr>
                  <w:rStyle w:val="Hyperlink"/>
                  <w:rFonts w:cs="Arial"/>
                  <w:color w:val="auto"/>
                </w:rPr>
                <w:t>www.education.gov.uk/contactus</w:t>
              </w:r>
            </w:hyperlink>
            <w:r>
              <w:rPr>
                <w:rFonts w:cs="Arial"/>
              </w:rPr>
              <w:t>.</w:t>
            </w:r>
          </w:p>
          <w:p w14:paraId="1151A0EB" w14:textId="77777777" w:rsidR="004F750B" w:rsidRDefault="005D4F3B">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4F750B" w14:paraId="1151A0EF" w14:textId="77777777">
        <w:trPr>
          <w:trHeight w:val="673"/>
        </w:trPr>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ED" w14:textId="77777777" w:rsidR="004F750B" w:rsidRDefault="005D4F3B">
            <w:pPr>
              <w:widowControl w:val="0"/>
              <w:numPr>
                <w:ilvl w:val="0"/>
                <w:numId w:val="13"/>
              </w:numPr>
              <w:tabs>
                <w:tab w:val="left" w:pos="-2160"/>
                <w:tab w:val="left" w:pos="-1800"/>
                <w:tab w:val="left" w:pos="-900"/>
              </w:tabs>
              <w:overflowPunct w:val="0"/>
              <w:autoSpaceDE w:val="0"/>
              <w:spacing w:after="0" w:line="240" w:lineRule="auto"/>
            </w:pPr>
            <w:r>
              <w:t>Staff grievances</w:t>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EE" w14:textId="77777777" w:rsidR="004F750B" w:rsidRDefault="005D4F3B">
            <w:pPr>
              <w:widowControl w:val="0"/>
              <w:overflowPunct w:val="0"/>
              <w:autoSpaceDE w:val="0"/>
              <w:spacing w:after="120"/>
            </w:pPr>
            <w:r>
              <w:t xml:space="preserve">Complaints from staff will be dealt with under the school’s internal grievance procedures. </w:t>
            </w:r>
          </w:p>
        </w:tc>
      </w:tr>
      <w:tr w:rsidR="004F750B" w14:paraId="1151A0F3" w14:textId="77777777">
        <w:trPr>
          <w:trHeight w:val="673"/>
        </w:trPr>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F0" w14:textId="77777777" w:rsidR="004F750B" w:rsidRDefault="005D4F3B">
            <w:pPr>
              <w:widowControl w:val="0"/>
              <w:numPr>
                <w:ilvl w:val="0"/>
                <w:numId w:val="13"/>
              </w:numPr>
              <w:tabs>
                <w:tab w:val="left" w:pos="-1800"/>
                <w:tab w:val="left" w:pos="-900"/>
              </w:tabs>
              <w:overflowPunct w:val="0"/>
              <w:autoSpaceDE w:val="0"/>
              <w:spacing w:after="0" w:line="240" w:lineRule="auto"/>
            </w:pPr>
            <w:r>
              <w:t>Staff conduct</w:t>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F1" w14:textId="77777777" w:rsidR="004F750B" w:rsidRDefault="005D4F3B">
            <w:pPr>
              <w:widowControl w:val="0"/>
              <w:overflowPunct w:val="0"/>
              <w:autoSpaceDE w:val="0"/>
              <w:spacing w:after="120"/>
            </w:pPr>
            <w:r>
              <w:t>Complaints about staff will be dealt with under the school’s internal disciplinary procedures, if appropriate.</w:t>
            </w:r>
          </w:p>
          <w:p w14:paraId="1151A0F2" w14:textId="77777777" w:rsidR="004F750B" w:rsidRDefault="005D4F3B">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tc>
      </w:tr>
      <w:tr w:rsidR="004F750B" w14:paraId="1151A0F6" w14:textId="77777777">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F4" w14:textId="77777777" w:rsidR="004F750B" w:rsidRDefault="005D4F3B">
            <w:pPr>
              <w:widowControl w:val="0"/>
              <w:numPr>
                <w:ilvl w:val="0"/>
                <w:numId w:val="13"/>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F5" w14:textId="77777777" w:rsidR="004F750B" w:rsidRDefault="005D4F3B">
            <w:pPr>
              <w:tabs>
                <w:tab w:val="left" w:pos="1260"/>
              </w:tabs>
              <w:spacing w:after="0"/>
            </w:pPr>
            <w:r>
              <w:t>Providers should have their own complaints procedure to deal with complaints about service. Please contact them direct.</w:t>
            </w:r>
          </w:p>
        </w:tc>
      </w:tr>
      <w:tr w:rsidR="004F750B" w14:paraId="1151A0F9" w14:textId="77777777">
        <w:tc>
          <w:tcPr>
            <w:tcW w:w="34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F7" w14:textId="77777777" w:rsidR="004F750B" w:rsidRDefault="005D4F3B">
            <w:pPr>
              <w:widowControl w:val="0"/>
              <w:numPr>
                <w:ilvl w:val="0"/>
                <w:numId w:val="13"/>
              </w:numPr>
              <w:tabs>
                <w:tab w:val="left" w:pos="0"/>
                <w:tab w:val="left" w:pos="360"/>
                <w:tab w:val="left" w:pos="1260"/>
              </w:tabs>
              <w:overflowPunct w:val="0"/>
              <w:autoSpaceDE w:val="0"/>
              <w:spacing w:after="0"/>
              <w:ind w:left="357" w:hanging="357"/>
            </w:pPr>
            <w:r>
              <w:lastRenderedPageBreak/>
              <w:t>National Curriculum - content</w:t>
            </w:r>
          </w:p>
        </w:tc>
        <w:tc>
          <w:tcPr>
            <w:tcW w:w="5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0F8" w14:textId="77777777" w:rsidR="004F750B" w:rsidRDefault="005D4F3B">
            <w:pPr>
              <w:tabs>
                <w:tab w:val="left" w:pos="1260"/>
              </w:tabs>
              <w:spacing w:after="0"/>
            </w:pPr>
            <w:r>
              <w:t xml:space="preserve">Please contact the Department for Education at: </w:t>
            </w:r>
            <w:r>
              <w:br/>
            </w:r>
            <w:hyperlink r:id="rId16" w:history="1">
              <w:r>
                <w:rPr>
                  <w:rStyle w:val="Hyperlink"/>
                  <w:color w:val="auto"/>
                </w:rPr>
                <w:t>www.education.gov.uk/contactus</w:t>
              </w:r>
            </w:hyperlink>
            <w:r>
              <w:t xml:space="preserve"> </w:t>
            </w:r>
          </w:p>
        </w:tc>
      </w:tr>
    </w:tbl>
    <w:p w14:paraId="1151A0FA" w14:textId="77777777" w:rsidR="004F750B" w:rsidRDefault="004F750B">
      <w:pPr>
        <w:spacing w:after="0" w:line="240" w:lineRule="auto"/>
        <w:rPr>
          <w:rFonts w:cs="Arial"/>
        </w:rPr>
      </w:pPr>
    </w:p>
    <w:p w14:paraId="1151A0FB" w14:textId="77777777" w:rsidR="004F750B" w:rsidRDefault="005D4F3B">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1151A0FC" w14:textId="77777777" w:rsidR="004F750B" w:rsidRDefault="005D4F3B">
      <w:pPr>
        <w:spacing w:before="240"/>
      </w:pPr>
      <w:r>
        <w:t xml:space="preserve">If a complainant commences legal action against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w:t>
      </w:r>
      <w:r>
        <w:t xml:space="preserve"> in relation to their complaint, we will consider whether to suspend the complaints procedure in relation to their complaint </w:t>
      </w:r>
      <w:r>
        <w:rPr>
          <w:rFonts w:cs="Arial"/>
          <w:bCs/>
          <w:lang w:eastAsia="en-US"/>
        </w:rPr>
        <w:t xml:space="preserve">until those legal proceedings have concluded. </w:t>
      </w:r>
    </w:p>
    <w:p w14:paraId="1151A0FD" w14:textId="77777777" w:rsidR="004F750B" w:rsidRDefault="005D4F3B">
      <w:pPr>
        <w:pStyle w:val="Heading2"/>
        <w:rPr>
          <w:color w:val="auto"/>
        </w:rPr>
      </w:pPr>
      <w:r>
        <w:rPr>
          <w:color w:val="auto"/>
        </w:rPr>
        <w:t>Resolving complaints</w:t>
      </w:r>
    </w:p>
    <w:p w14:paraId="1151A0FE" w14:textId="77777777" w:rsidR="004F750B" w:rsidRDefault="005D4F3B">
      <w:pPr>
        <w:keepNext/>
        <w:spacing w:after="120"/>
        <w:outlineLvl w:val="1"/>
      </w:pPr>
      <w:bookmarkStart w:id="1" w:name="_Toc513024878"/>
      <w:bookmarkStart w:id="2" w:name="_Toc513026163"/>
      <w:bookmarkStart w:id="3" w:name="_Toc513794835"/>
      <w:bookmarkStart w:id="4" w:name="_Toc513794900"/>
      <w:bookmarkStart w:id="5" w:name="_Toc517863260"/>
      <w:bookmarkStart w:id="6" w:name="_Toc518631498"/>
      <w:bookmarkStart w:id="7" w:name="_Toc530393512"/>
      <w:r>
        <w:rPr>
          <w:rFonts w:cs="Arial"/>
          <w:bCs/>
          <w:lang w:eastAsia="en-US"/>
        </w:rPr>
        <w:t xml:space="preserve">At each stage in the procedure,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w:t>
      </w:r>
      <w:r>
        <w:rPr>
          <w:rFonts w:cs="Arial"/>
          <w:bCs/>
          <w:lang w:eastAsia="en-US"/>
        </w:rPr>
        <w:t xml:space="preserve"> wants to resolve the complaint. If appropriate, we will acknowledge that the complaint is upheld in whole or in part. In addition, we may offer one or more of the following:</w:t>
      </w:r>
      <w:bookmarkEnd w:id="1"/>
      <w:bookmarkEnd w:id="2"/>
      <w:bookmarkEnd w:id="3"/>
      <w:bookmarkEnd w:id="4"/>
      <w:bookmarkEnd w:id="5"/>
      <w:bookmarkEnd w:id="6"/>
      <w:bookmarkEnd w:id="7"/>
      <w:r>
        <w:rPr>
          <w:rFonts w:cs="Arial"/>
          <w:bCs/>
          <w:lang w:eastAsia="en-US"/>
        </w:rPr>
        <w:t xml:space="preserve"> </w:t>
      </w:r>
    </w:p>
    <w:p w14:paraId="1151A0FF" w14:textId="77777777" w:rsidR="004F750B" w:rsidRDefault="005D4F3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explanation</w:t>
      </w:r>
    </w:p>
    <w:p w14:paraId="1151A100" w14:textId="77777777" w:rsidR="004F750B" w:rsidRDefault="005D4F3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14:paraId="1151A101" w14:textId="77777777" w:rsidR="004F750B" w:rsidRDefault="005D4F3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14:paraId="1151A102" w14:textId="77777777" w:rsidR="004F750B" w:rsidRDefault="005D4F3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1151A103" w14:textId="77777777" w:rsidR="004F750B" w:rsidRDefault="005D4F3B">
      <w:pPr>
        <w:widowControl w:val="0"/>
        <w:numPr>
          <w:ilvl w:val="0"/>
          <w:numId w:val="16"/>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14:paraId="1151A104" w14:textId="77777777" w:rsidR="004F750B" w:rsidRDefault="005D4F3B">
      <w:pPr>
        <w:widowControl w:val="0"/>
        <w:numPr>
          <w:ilvl w:val="0"/>
          <w:numId w:val="16"/>
        </w:numPr>
        <w:tabs>
          <w:tab w:val="left" w:pos="360"/>
          <w:tab w:val="left" w:pos="567"/>
        </w:tabs>
        <w:overflowPunct w:val="0"/>
        <w:autoSpaceDE w:val="0"/>
        <w:spacing w:after="240" w:line="240" w:lineRule="auto"/>
        <w:ind w:left="567" w:hanging="283"/>
        <w:rPr>
          <w:rFonts w:cs="Arial"/>
        </w:rPr>
      </w:pPr>
      <w:r>
        <w:rPr>
          <w:rFonts w:cs="Arial"/>
        </w:rPr>
        <w:t>an apology.</w:t>
      </w:r>
    </w:p>
    <w:p w14:paraId="1151A105" w14:textId="77777777" w:rsidR="004F750B" w:rsidRDefault="005D4F3B">
      <w:pPr>
        <w:pStyle w:val="Heading2"/>
        <w:rPr>
          <w:color w:val="auto"/>
        </w:rPr>
      </w:pPr>
      <w:r>
        <w:rPr>
          <w:color w:val="auto"/>
        </w:rPr>
        <w:t>Withdrawal of a Complaint</w:t>
      </w:r>
    </w:p>
    <w:p w14:paraId="1151A106" w14:textId="77777777" w:rsidR="004F750B" w:rsidRDefault="005D4F3B">
      <w:pPr>
        <w:spacing w:before="120"/>
        <w:jc w:val="both"/>
      </w:pPr>
      <w:r>
        <w:rPr>
          <w:rFonts w:cs="Arial"/>
        </w:rPr>
        <w:t>If a complainant wants to withdraw their complaint, we will ask them to confirm this in writing.</w:t>
      </w:r>
    </w:p>
    <w:p w14:paraId="1151A107" w14:textId="77777777" w:rsidR="004F750B" w:rsidRDefault="005D4F3B">
      <w:pPr>
        <w:pStyle w:val="Heading2"/>
        <w:rPr>
          <w:color w:val="auto"/>
        </w:rPr>
      </w:pPr>
      <w:r>
        <w:rPr>
          <w:color w:val="auto"/>
        </w:rPr>
        <w:t>Stage 1</w:t>
      </w:r>
    </w:p>
    <w:p w14:paraId="1151A108" w14:textId="77777777" w:rsidR="004F750B" w:rsidRDefault="005D4F3B">
      <w:pPr>
        <w:rPr>
          <w:rFonts w:cs="Arial"/>
        </w:rPr>
      </w:pPr>
      <w:r>
        <w:rPr>
          <w:rFonts w:cs="Arial"/>
        </w:rPr>
        <w:t xml:space="preserve">Formal complaints must be made to the headteacher (unless they are about the headteacher), via the school office. This may be done in person, in writing (preferably on the Complaint Form), or by telephone. </w:t>
      </w:r>
    </w:p>
    <w:p w14:paraId="1151A109" w14:textId="77777777" w:rsidR="004F750B" w:rsidRDefault="005D4F3B">
      <w:r>
        <w:rPr>
          <w:rFonts w:cs="Arial"/>
        </w:rPr>
        <w:t xml:space="preserve">The headteacher will record the date the complaint is received and will acknowledge receipt of the complaint in writing (either by letter or email) within </w:t>
      </w:r>
      <w:r>
        <w:rPr>
          <w:rFonts w:cs="Arial"/>
          <w:bCs/>
          <w:lang w:eastAsia="en-US"/>
        </w:rPr>
        <w:t>five</w:t>
      </w:r>
      <w:r>
        <w:t xml:space="preserve"> </w:t>
      </w:r>
      <w:r>
        <w:rPr>
          <w:rFonts w:cs="Arial"/>
        </w:rPr>
        <w:t xml:space="preserve">school days. </w:t>
      </w:r>
    </w:p>
    <w:p w14:paraId="1151A10A" w14:textId="77777777" w:rsidR="004F750B" w:rsidRDefault="005D4F3B">
      <w:pPr>
        <w:rPr>
          <w:rFonts w:cs="Arial"/>
        </w:rPr>
      </w:pPr>
      <w:r>
        <w:rPr>
          <w:rFonts w:cs="Arial"/>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1151A10B" w14:textId="77777777" w:rsidR="004F750B" w:rsidRDefault="005D4F3B">
      <w:pPr>
        <w:rPr>
          <w:rFonts w:cs="Arial"/>
          <w:i/>
        </w:rPr>
      </w:pPr>
      <w:r>
        <w:rPr>
          <w:rFonts w:cs="Arial"/>
          <w:i/>
        </w:rPr>
        <w:t>Note: The headteacher may delegate the investigation to another member of the school’s senior leadership team but not the decision to be taken.</w:t>
      </w:r>
    </w:p>
    <w:p w14:paraId="1151A10C" w14:textId="77777777" w:rsidR="004F750B" w:rsidRDefault="005D4F3B">
      <w:pPr>
        <w:rPr>
          <w:rFonts w:cs="Arial"/>
        </w:rPr>
      </w:pPr>
      <w:r>
        <w:rPr>
          <w:rFonts w:cs="Arial"/>
        </w:rPr>
        <w:t>During the investigation, the headteacher (or investigator) will:</w:t>
      </w:r>
    </w:p>
    <w:p w14:paraId="1151A10D" w14:textId="77777777" w:rsidR="004F750B" w:rsidRDefault="005D4F3B">
      <w:pPr>
        <w:widowControl w:val="0"/>
        <w:numPr>
          <w:ilvl w:val="0"/>
          <w:numId w:val="17"/>
        </w:numPr>
        <w:overflowPunct w:val="0"/>
        <w:autoSpaceDE w:val="0"/>
        <w:spacing w:after="120" w:line="240" w:lineRule="auto"/>
        <w:ind w:left="567" w:hanging="283"/>
        <w:rPr>
          <w:rFonts w:cs="Arial"/>
        </w:rPr>
      </w:pPr>
      <w:r>
        <w:rPr>
          <w:rFonts w:cs="Arial"/>
        </w:rPr>
        <w:t>if necessary, interview those involved in the matter and/or those complained of, allowing them to be accompanied if they wish</w:t>
      </w:r>
    </w:p>
    <w:p w14:paraId="1151A10E" w14:textId="77777777" w:rsidR="004F750B" w:rsidRDefault="005D4F3B">
      <w:pPr>
        <w:widowControl w:val="0"/>
        <w:numPr>
          <w:ilvl w:val="0"/>
          <w:numId w:val="17"/>
        </w:numPr>
        <w:overflowPunct w:val="0"/>
        <w:autoSpaceDE w:val="0"/>
        <w:spacing w:after="240" w:line="240" w:lineRule="auto"/>
        <w:ind w:left="567" w:hanging="283"/>
      </w:pPr>
      <w:r>
        <w:rPr>
          <w:rFonts w:cs="Arial"/>
        </w:rPr>
        <w:t>keep a written record of any meetings/interviews in relation to their investigation.</w:t>
      </w:r>
    </w:p>
    <w:p w14:paraId="1151A10F" w14:textId="77777777" w:rsidR="004F750B" w:rsidRDefault="005D4F3B">
      <w:pPr>
        <w:widowControl w:val="0"/>
        <w:overflowPunct w:val="0"/>
        <w:autoSpaceDE w:val="0"/>
      </w:pPr>
      <w:r>
        <w:rPr>
          <w:rFonts w:eastAsia="Arial Unicode MS" w:cs="Arial"/>
          <w:lang w:eastAsia="en-US"/>
        </w:rPr>
        <w:lastRenderedPageBreak/>
        <w:t xml:space="preserve">At the conclusion of their investigation, the headteacher will provide a formal written response within </w:t>
      </w:r>
      <w:r>
        <w:rPr>
          <w:rFonts w:cs="Arial"/>
          <w:bCs/>
          <w:lang w:eastAsia="en-US"/>
        </w:rPr>
        <w:t>ten</w:t>
      </w:r>
      <w:r>
        <w:t xml:space="preserve"> </w:t>
      </w:r>
      <w:r>
        <w:rPr>
          <w:rFonts w:eastAsia="Arial Unicode MS" w:cs="Arial"/>
          <w:lang w:eastAsia="en-US"/>
        </w:rPr>
        <w:t xml:space="preserve">school days of the date of receipt of the complaint. </w:t>
      </w:r>
    </w:p>
    <w:p w14:paraId="1151A110" w14:textId="77777777" w:rsidR="004F750B" w:rsidRDefault="005D4F3B">
      <w:pPr>
        <w:widowControl w:val="0"/>
        <w:overflowPunct w:val="0"/>
        <w:autoSpaceDE w:val="0"/>
        <w:rPr>
          <w:rFonts w:eastAsia="Arial Unicode MS" w:cs="Arial"/>
          <w:lang w:eastAsia="en-US"/>
        </w:rPr>
      </w:pPr>
      <w:r>
        <w:rPr>
          <w:rFonts w:eastAsia="Arial Unicode MS" w:cs="Arial"/>
          <w:lang w:eastAsia="en-US"/>
        </w:rPr>
        <w:t>If the headteacher is unable to meet this deadline, they will provide the complainant with an update and revised response date.</w:t>
      </w:r>
    </w:p>
    <w:p w14:paraId="1151A111" w14:textId="77777777" w:rsidR="004F750B" w:rsidRDefault="005D4F3B">
      <w:r>
        <w:rPr>
          <w:rFonts w:eastAsia="Arial Unicode MS" w:cs="Arial"/>
          <w:lang w:eastAsia="en-US"/>
        </w:rPr>
        <w:t xml:space="preserve">The response will detail any actions taken to investigate the complaint and provide a full explanation of the decision made and the reason(s) for it. </w:t>
      </w:r>
      <w:r>
        <w:rPr>
          <w:rFonts w:cs="Arial"/>
          <w:lang w:eastAsia="en-US"/>
        </w:rPr>
        <w:t xml:space="preserve">Where appropriate, it will include details of actions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w:t>
      </w:r>
      <w:r>
        <w:rPr>
          <w:rFonts w:cs="Arial"/>
          <w:bCs/>
          <w:lang w:eastAsia="en-US"/>
        </w:rPr>
        <w:t xml:space="preserve"> </w:t>
      </w:r>
      <w:r>
        <w:rPr>
          <w:rFonts w:cs="Arial"/>
          <w:lang w:eastAsia="en-US"/>
        </w:rPr>
        <w:t xml:space="preserve">will take to resolve the complaint. </w:t>
      </w:r>
    </w:p>
    <w:p w14:paraId="1151A112" w14:textId="77777777" w:rsidR="004F750B" w:rsidRDefault="005D4F3B">
      <w:r>
        <w:t xml:space="preserve">The headteacher will advise the complainant of how to escalate their complaint should they remain dissatisfied with the outcome of Stage 1. </w:t>
      </w:r>
    </w:p>
    <w:p w14:paraId="1151A113" w14:textId="77777777" w:rsidR="004F750B" w:rsidRDefault="005D4F3B">
      <w:r>
        <w:t xml:space="preserve">If the complaint is about the headteacher, or a member of the governing body (including the Chair or Vice-Chair), a suitably skilled governor will be appointed to complete all the actions at Stage 1. </w:t>
      </w:r>
    </w:p>
    <w:p w14:paraId="1151A114" w14:textId="77777777" w:rsidR="004F750B" w:rsidRDefault="005D4F3B">
      <w:r>
        <w:t xml:space="preserve">Complaints about the headteacher or member of the governing body must be made to </w:t>
      </w:r>
      <w:r>
        <w:rPr>
          <w:rFonts w:cs="Arial"/>
        </w:rPr>
        <w:t>the Clerk, via the school office.</w:t>
      </w:r>
    </w:p>
    <w:p w14:paraId="1151A115" w14:textId="77777777" w:rsidR="004F750B" w:rsidRDefault="005D4F3B">
      <w:r>
        <w:t>If the complaint is:</w:t>
      </w:r>
    </w:p>
    <w:p w14:paraId="1151A116" w14:textId="77777777" w:rsidR="004F750B" w:rsidRDefault="005D4F3B">
      <w:pPr>
        <w:numPr>
          <w:ilvl w:val="0"/>
          <w:numId w:val="18"/>
        </w:numPr>
        <w:spacing w:after="240"/>
      </w:pPr>
      <w:r>
        <w:t>jointly about the Chair and Vice Chair or</w:t>
      </w:r>
    </w:p>
    <w:p w14:paraId="1151A117" w14:textId="77777777" w:rsidR="004F750B" w:rsidRDefault="005D4F3B">
      <w:pPr>
        <w:numPr>
          <w:ilvl w:val="0"/>
          <w:numId w:val="18"/>
        </w:numPr>
        <w:spacing w:after="240"/>
      </w:pPr>
      <w:r>
        <w:t>the entire governing body or</w:t>
      </w:r>
    </w:p>
    <w:p w14:paraId="1151A118" w14:textId="77777777" w:rsidR="004F750B" w:rsidRDefault="005D4F3B">
      <w:pPr>
        <w:numPr>
          <w:ilvl w:val="0"/>
          <w:numId w:val="18"/>
        </w:numPr>
        <w:spacing w:after="240"/>
      </w:pPr>
      <w:r>
        <w:t>the majority of the governing body</w:t>
      </w:r>
    </w:p>
    <w:p w14:paraId="1151A119" w14:textId="77777777" w:rsidR="004F750B" w:rsidRDefault="005D4F3B">
      <w:r>
        <w:t>Stage 1 will be considered by an independent investigator appointed by the governing body. At the conclusion of their investigation, the independent investigator will provide a formal written response.</w:t>
      </w:r>
    </w:p>
    <w:p w14:paraId="1151A11A" w14:textId="77777777" w:rsidR="004F750B" w:rsidRDefault="005D4F3B">
      <w:pPr>
        <w:pStyle w:val="Heading2"/>
        <w:rPr>
          <w:color w:val="auto"/>
        </w:rPr>
      </w:pPr>
      <w:r>
        <w:rPr>
          <w:color w:val="auto"/>
        </w:rPr>
        <w:t xml:space="preserve">Stage 2 </w:t>
      </w:r>
    </w:p>
    <w:p w14:paraId="1151A11B" w14:textId="77777777" w:rsidR="004F750B" w:rsidRDefault="005D4F3B">
      <w:pPr>
        <w:rPr>
          <w:rFonts w:eastAsia="Arial Unicode MS" w:cs="Arial"/>
          <w:lang w:eastAsia="en-US"/>
        </w:rPr>
      </w:pPr>
      <w:r>
        <w:rPr>
          <w:rFonts w:eastAsia="Arial Unicode MS" w:cs="Arial"/>
          <w:lang w:eastAsia="en-US"/>
        </w:rPr>
        <w:t xml:space="preserve">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w:t>
      </w:r>
      <w:proofErr w:type="gramStart"/>
      <w:r>
        <w:rPr>
          <w:rFonts w:eastAsia="Arial Unicode MS" w:cs="Arial"/>
          <w:lang w:eastAsia="en-US"/>
        </w:rPr>
        <w:t>complaints</w:t>
      </w:r>
      <w:proofErr w:type="gramEnd"/>
      <w:r>
        <w:rPr>
          <w:rFonts w:eastAsia="Arial Unicode MS" w:cs="Arial"/>
          <w:lang w:eastAsia="en-US"/>
        </w:rPr>
        <w:t xml:space="preserve"> procedure.</w:t>
      </w:r>
    </w:p>
    <w:p w14:paraId="1151A11C" w14:textId="77777777" w:rsidR="004F750B" w:rsidRDefault="005D4F3B">
      <w:r>
        <w:rPr>
          <w:rFonts w:eastAsia="Arial Unicode MS" w:cs="Arial"/>
          <w:lang w:eastAsia="en-US"/>
        </w:rPr>
        <w:t xml:space="preserve">A request to escalate to Stage 2 must be made to the Clerk, via the school office, within </w:t>
      </w:r>
      <w:r>
        <w:rPr>
          <w:rFonts w:cs="Arial"/>
          <w:bCs/>
          <w:lang w:eastAsia="en-US"/>
        </w:rPr>
        <w:t>five</w:t>
      </w:r>
      <w:r>
        <w:rPr>
          <w:rFonts w:eastAsia="Arial Unicode MS" w:cs="Arial"/>
          <w:lang w:eastAsia="en-US"/>
        </w:rPr>
        <w:t xml:space="preserve"> school days of receipt of the Stage 1 response. </w:t>
      </w:r>
    </w:p>
    <w:p w14:paraId="1151A11D" w14:textId="77777777" w:rsidR="004F750B" w:rsidRDefault="005D4F3B">
      <w:r>
        <w:rPr>
          <w:rFonts w:eastAsia="Arial Unicode MS" w:cs="Arial"/>
          <w:lang w:eastAsia="en-US"/>
        </w:rPr>
        <w:t xml:space="preserve">The Clerk will record the date the complaint is received and acknowledge receipt of the complaint in writing (either by letter or email) within </w:t>
      </w:r>
      <w:r>
        <w:rPr>
          <w:rFonts w:cs="Arial"/>
          <w:bCs/>
          <w:lang w:eastAsia="en-US"/>
        </w:rPr>
        <w:t>five</w:t>
      </w:r>
      <w:r>
        <w:rPr>
          <w:rFonts w:eastAsia="Arial Unicode MS" w:cs="Arial"/>
          <w:lang w:eastAsia="en-US"/>
        </w:rPr>
        <w:t xml:space="preserve"> school days.</w:t>
      </w:r>
    </w:p>
    <w:p w14:paraId="1151A11E" w14:textId="77777777" w:rsidR="004F750B" w:rsidRDefault="005D4F3B">
      <w:pPr>
        <w:rPr>
          <w:rFonts w:eastAsia="Arial Unicode MS" w:cs="Arial"/>
          <w:lang w:eastAsia="en-US"/>
        </w:rPr>
      </w:pPr>
      <w:r>
        <w:rPr>
          <w:rFonts w:eastAsia="Arial Unicode MS" w:cs="Arial"/>
          <w:lang w:eastAsia="en-US"/>
        </w:rPr>
        <w:t>Requests received outside of this time frame will only be considered if exceptional circumstances apply.</w:t>
      </w:r>
    </w:p>
    <w:p w14:paraId="1151A11F" w14:textId="77777777" w:rsidR="004F750B" w:rsidRDefault="005D4F3B">
      <w:r>
        <w:rPr>
          <w:rFonts w:eastAsia="Arial Unicode MS" w:cs="Arial"/>
          <w:lang w:eastAsia="en-US"/>
        </w:rPr>
        <w:t xml:space="preserve">The Clerk will write to the complainant to inform them of the date of the meeting. They will aim to convene a meeting within </w:t>
      </w:r>
      <w:r>
        <w:rPr>
          <w:rFonts w:cs="Arial"/>
          <w:bCs/>
          <w:lang w:eastAsia="en-US"/>
        </w:rPr>
        <w:t>fifteen</w:t>
      </w:r>
      <w:r>
        <w:rPr>
          <w:rFonts w:eastAsia="Arial Unicode MS" w:cs="Arial"/>
          <w:lang w:eastAsia="en-US"/>
        </w:rPr>
        <w:t xml:space="preserve"> school days of receipt of the Stage 2 request. If this is not possible, the Clerk will provide an anticipated date and keep the complainant informed. </w:t>
      </w:r>
    </w:p>
    <w:p w14:paraId="1151A120" w14:textId="77777777" w:rsidR="004F750B" w:rsidRDefault="005D4F3B">
      <w:pPr>
        <w:rPr>
          <w:rFonts w:eastAsia="Arial Unicode MS" w:cs="Arial"/>
          <w:lang w:eastAsia="en-US"/>
        </w:rPr>
      </w:pPr>
      <w:r>
        <w:rPr>
          <w:rFonts w:eastAsia="Arial Unicode MS" w:cs="Arial"/>
          <w:lang w:eastAsia="en-US"/>
        </w:rPr>
        <w:t>If the complainant rejects the offer of three proposed dates, without good reason, the Clerk will decide when to hold the meeting. It will then proceed in the complainant’s absence on the basis of written submissions from both parties.</w:t>
      </w:r>
    </w:p>
    <w:p w14:paraId="1151A121" w14:textId="77777777" w:rsidR="004F750B" w:rsidRDefault="005D4F3B">
      <w:r>
        <w:rPr>
          <w:rFonts w:eastAsia="Arial Unicode MS" w:cs="Arial"/>
          <w:lang w:eastAsia="en-US"/>
        </w:rPr>
        <w:lastRenderedPageBreak/>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w:t>
      </w:r>
      <w:r>
        <w:rPr>
          <w:rFonts w:cs="Arial"/>
          <w:bCs/>
          <w:lang w:eastAsia="en-US"/>
        </w:rPr>
        <w:t xml:space="preserve"> </w:t>
      </w:r>
      <w:r>
        <w:rPr>
          <w:rFonts w:eastAsia="Arial Unicode MS" w:cs="Arial"/>
          <w:lang w:eastAsia="en-US"/>
        </w:rPr>
        <w:t>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14:paraId="1151A122" w14:textId="77777777" w:rsidR="004F750B" w:rsidRDefault="005D4F3B">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14:paraId="1151A123" w14:textId="77777777" w:rsidR="004F750B" w:rsidRDefault="005D4F3B">
      <w:r>
        <w:rPr>
          <w:rFonts w:eastAsia="Arial Unicode MS" w:cs="Arial"/>
          <w:lang w:eastAsia="en-US"/>
        </w:rPr>
        <w:t xml:space="preserve">If the complainant is invited to attend the meeting, they may bring someone along to provide support. This can be a relative or friend. Generally, we do not encourage either party to bring legal representatives to the committee meeting. </w:t>
      </w:r>
      <w:r>
        <w:t xml:space="preserve">However, there may be occasions when legal representation is appropriate. </w:t>
      </w:r>
    </w:p>
    <w:p w14:paraId="1151A124" w14:textId="77777777" w:rsidR="004F750B" w:rsidRDefault="005D4F3B">
      <w:r>
        <w:t xml:space="preserve">For instance, if a school employee is called as a witness in a complaint meeting, they may wish to be supported by union and/or legal representation. </w:t>
      </w:r>
    </w:p>
    <w:p w14:paraId="1151A125" w14:textId="77777777" w:rsidR="004F750B" w:rsidRDefault="005D4F3B">
      <w:pPr>
        <w:rPr>
          <w:i/>
        </w:rPr>
      </w:pPr>
      <w:r>
        <w:rPr>
          <w:i/>
        </w:rPr>
        <w:t xml:space="preserve">Note: Complaints about staff conduct will not generally be handled under this </w:t>
      </w:r>
      <w:proofErr w:type="gramStart"/>
      <w:r>
        <w:rPr>
          <w:i/>
        </w:rPr>
        <w:t>complaints</w:t>
      </w:r>
      <w:proofErr w:type="gramEnd"/>
      <w:r>
        <w:rPr>
          <w:i/>
        </w:rPr>
        <w:t xml:space="preserve"> procedure. Complainants will be advised that any staff conduct complaints will be considered under staff disciplinary procedures, if appropriate, but outcomes will not be shared with them. </w:t>
      </w:r>
    </w:p>
    <w:p w14:paraId="1151A126" w14:textId="77777777" w:rsidR="004F750B" w:rsidRDefault="005D4F3B">
      <w:r>
        <w:rPr>
          <w:rFonts w:eastAsia="Arial Unicode MS" w:cs="Arial"/>
          <w:lang w:eastAsia="en-US"/>
        </w:rPr>
        <w:t>Representatives from the media are not permitted to attend.</w:t>
      </w:r>
    </w:p>
    <w:p w14:paraId="1151A127" w14:textId="77777777" w:rsidR="004F750B" w:rsidRDefault="005D4F3B">
      <w:pPr>
        <w:spacing w:after="120"/>
      </w:pPr>
      <w:r>
        <w:rPr>
          <w:rFonts w:eastAsia="Arial Unicode MS" w:cs="Arial"/>
          <w:lang w:eastAsia="en-US"/>
        </w:rPr>
        <w:t xml:space="preserve">At least </w:t>
      </w:r>
      <w:r>
        <w:rPr>
          <w:rFonts w:cs="Arial"/>
          <w:bCs/>
          <w:lang w:eastAsia="en-US"/>
        </w:rPr>
        <w:t>ten</w:t>
      </w:r>
      <w:r>
        <w:rPr>
          <w:rFonts w:eastAsia="Arial Unicode MS" w:cs="Arial"/>
          <w:lang w:eastAsia="en-US"/>
        </w:rPr>
        <w:t xml:space="preserve"> school days before the meeting, the Clerk will:</w:t>
      </w:r>
    </w:p>
    <w:p w14:paraId="1151A128" w14:textId="77777777" w:rsidR="004F750B" w:rsidRDefault="005D4F3B">
      <w:pPr>
        <w:widowControl w:val="0"/>
        <w:numPr>
          <w:ilvl w:val="0"/>
          <w:numId w:val="17"/>
        </w:numPr>
        <w:overflowPunct w:val="0"/>
        <w:autoSpaceDE w:val="0"/>
        <w:spacing w:after="120"/>
        <w:ind w:left="567" w:hanging="283"/>
      </w:pPr>
      <w:r>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1151A129" w14:textId="77777777" w:rsidR="004F750B" w:rsidRDefault="005D4F3B">
      <w:pPr>
        <w:widowControl w:val="0"/>
        <w:numPr>
          <w:ilvl w:val="0"/>
          <w:numId w:val="19"/>
        </w:numPr>
        <w:overflowPunct w:val="0"/>
        <w:autoSpaceDE w:val="0"/>
        <w:spacing w:after="240"/>
        <w:ind w:left="567" w:hanging="283"/>
        <w:jc w:val="both"/>
      </w:pPr>
      <w:r>
        <w:rPr>
          <w:rFonts w:eastAsia="Arial Unicode MS" w:cs="Arial"/>
          <w:lang w:eastAsia="en-US"/>
        </w:rPr>
        <w:t xml:space="preserve">request copies of any further written material to be submitted to the committee at least </w:t>
      </w:r>
      <w:r>
        <w:rPr>
          <w:rFonts w:cs="Arial"/>
          <w:bCs/>
          <w:lang w:eastAsia="en-US"/>
        </w:rPr>
        <w:t>seven</w:t>
      </w:r>
      <w:r>
        <w:t xml:space="preserve"> </w:t>
      </w:r>
      <w:r>
        <w:rPr>
          <w:rFonts w:eastAsia="Arial Unicode MS" w:cs="Arial"/>
          <w:lang w:eastAsia="en-US"/>
        </w:rPr>
        <w:t>school days before the meeting.</w:t>
      </w:r>
    </w:p>
    <w:p w14:paraId="1151A12A" w14:textId="77777777" w:rsidR="004F750B" w:rsidRDefault="005D4F3B">
      <w:pPr>
        <w:widowControl w:val="0"/>
        <w:overflowPunct w:val="0"/>
        <w:autoSpaceDE w:val="0"/>
      </w:pPr>
      <w:r>
        <w:rPr>
          <w:rFonts w:cs="Arial"/>
          <w:lang w:eastAsia="en-US"/>
        </w:rPr>
        <w:t xml:space="preserve">Any written material will be circulated to all parties at least </w:t>
      </w:r>
      <w:r>
        <w:rPr>
          <w:rFonts w:cs="Arial"/>
          <w:bCs/>
          <w:lang w:eastAsia="en-US"/>
        </w:rPr>
        <w:t>five</w:t>
      </w:r>
      <w:r>
        <w:t xml:space="preserve"> </w:t>
      </w:r>
      <w:r>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1151A12B" w14:textId="77777777" w:rsidR="004F750B" w:rsidRDefault="005D4F3B">
      <w:pPr>
        <w:widowControl w:val="0"/>
        <w:overflowPunct w:val="0"/>
        <w:autoSpaceDE w:val="0"/>
        <w:rPr>
          <w:rFonts w:cs="Arial"/>
          <w:lang w:eastAsia="en-US"/>
        </w:rPr>
      </w:pPr>
      <w:r>
        <w:rPr>
          <w:rFonts w:cs="Arial"/>
          <w:lang w:eastAsia="en-US"/>
        </w:rPr>
        <w:t>The committee will also not review any new complaints at this stage or consider evidence unrelated to the initial complaint to be included. New complaints must be dealt with from Stage 1 of the procedure.</w:t>
      </w:r>
    </w:p>
    <w:p w14:paraId="1151A12C" w14:textId="77777777" w:rsidR="004F750B" w:rsidRDefault="005D4F3B">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1151A12D" w14:textId="77777777" w:rsidR="004F750B" w:rsidRDefault="005D4F3B">
      <w:pPr>
        <w:spacing w:after="120"/>
        <w:rPr>
          <w:rFonts w:cs="Arial"/>
          <w:lang w:eastAsia="en-US"/>
        </w:rPr>
      </w:pPr>
      <w:r>
        <w:rPr>
          <w:rFonts w:cs="Arial"/>
          <w:lang w:eastAsia="en-US"/>
        </w:rPr>
        <w:t>The committee will consider the complaint and all the evidence presented. The committee can:</w:t>
      </w:r>
    </w:p>
    <w:p w14:paraId="1151A12E" w14:textId="77777777" w:rsidR="004F750B" w:rsidRDefault="005D4F3B">
      <w:pPr>
        <w:widowControl w:val="0"/>
        <w:numPr>
          <w:ilvl w:val="0"/>
          <w:numId w:val="20"/>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14:paraId="1151A12F" w14:textId="77777777" w:rsidR="004F750B" w:rsidRDefault="005D4F3B">
      <w:pPr>
        <w:widowControl w:val="0"/>
        <w:numPr>
          <w:ilvl w:val="0"/>
          <w:numId w:val="20"/>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14:paraId="1151A130" w14:textId="77777777" w:rsidR="004F750B" w:rsidRDefault="005D4F3B">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14:paraId="1151A131" w14:textId="77777777" w:rsidR="004F750B" w:rsidRDefault="005D4F3B">
      <w:pPr>
        <w:widowControl w:val="0"/>
        <w:numPr>
          <w:ilvl w:val="0"/>
          <w:numId w:val="20"/>
        </w:numPr>
        <w:tabs>
          <w:tab w:val="left" w:pos="567"/>
          <w:tab w:val="left" w:pos="720"/>
        </w:tabs>
        <w:overflowPunct w:val="0"/>
        <w:autoSpaceDE w:val="0"/>
        <w:spacing w:after="120" w:line="240" w:lineRule="auto"/>
        <w:ind w:left="568" w:hanging="284"/>
        <w:rPr>
          <w:rFonts w:cs="Arial"/>
          <w:lang w:eastAsia="en-US"/>
        </w:rPr>
      </w:pPr>
      <w:r>
        <w:rPr>
          <w:rFonts w:cs="Arial"/>
          <w:lang w:eastAsia="en-US"/>
        </w:rPr>
        <w:lastRenderedPageBreak/>
        <w:t>decide on the appropriate action to be taken to resolve the complaint</w:t>
      </w:r>
    </w:p>
    <w:p w14:paraId="1151A132" w14:textId="77777777" w:rsidR="004F750B" w:rsidRDefault="005D4F3B">
      <w:pPr>
        <w:widowControl w:val="0"/>
        <w:numPr>
          <w:ilvl w:val="0"/>
          <w:numId w:val="20"/>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14:paraId="1151A133" w14:textId="77777777" w:rsidR="004F750B" w:rsidRDefault="005D4F3B">
      <w:pPr>
        <w:widowControl w:val="0"/>
        <w:overflowPunct w:val="0"/>
        <w:autoSpaceDE w:val="0"/>
      </w:pPr>
      <w:r>
        <w:rPr>
          <w:rFonts w:cs="Arial"/>
        </w:rPr>
        <w:t xml:space="preserve">The Chair of the Committee will provide the complainant and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w:t>
      </w:r>
      <w:r>
        <w:rPr>
          <w:rFonts w:cs="Arial"/>
          <w:bCs/>
          <w:lang w:eastAsia="en-US"/>
        </w:rPr>
        <w:t xml:space="preserve"> </w:t>
      </w:r>
      <w:r>
        <w:rPr>
          <w:rFonts w:eastAsia="Arial Unicode MS" w:cs="Arial"/>
          <w:lang w:eastAsia="en-US"/>
        </w:rPr>
        <w:t xml:space="preserve">with a full explanation of their decision and the reason(s) for it, in writing, </w:t>
      </w:r>
      <w:r>
        <w:rPr>
          <w:rFonts w:cs="Arial"/>
        </w:rPr>
        <w:t xml:space="preserve">within </w:t>
      </w:r>
      <w:r>
        <w:rPr>
          <w:rFonts w:cs="Arial"/>
          <w:bCs/>
          <w:lang w:eastAsia="en-US"/>
        </w:rPr>
        <w:t>five</w:t>
      </w:r>
      <w:r>
        <w:t xml:space="preserve"> </w:t>
      </w:r>
      <w:r>
        <w:rPr>
          <w:rFonts w:cs="Arial"/>
        </w:rPr>
        <w:t xml:space="preserve">school days. </w:t>
      </w:r>
    </w:p>
    <w:p w14:paraId="1151A134" w14:textId="77777777" w:rsidR="004F750B" w:rsidRDefault="005D4F3B">
      <w:pPr>
        <w:widowControl w:val="0"/>
        <w:overflowPunct w:val="0"/>
        <w:autoSpaceDE w:val="0"/>
      </w:pPr>
      <w:r>
        <w:rPr>
          <w:rFonts w:cs="Arial"/>
        </w:rPr>
        <w:t xml:space="preserve">The letter to the complainant will include details of how to contact the Department for Education if they are dissatisfied with the way their complaint has been handled by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w:t>
      </w:r>
      <w:r>
        <w:rPr>
          <w:rFonts w:cs="Arial"/>
          <w:bCs/>
          <w:lang w:eastAsia="en-US"/>
        </w:rPr>
        <w:t>.</w:t>
      </w:r>
    </w:p>
    <w:p w14:paraId="1151A135" w14:textId="77777777" w:rsidR="004F750B" w:rsidRDefault="005D4F3B">
      <w:pPr>
        <w:widowControl w:val="0"/>
        <w:overflowPunct w:val="0"/>
        <w:autoSpaceDE w:val="0"/>
      </w:pPr>
      <w:r>
        <w:t>If the complaint is:</w:t>
      </w:r>
    </w:p>
    <w:p w14:paraId="1151A136" w14:textId="77777777" w:rsidR="004F750B" w:rsidRDefault="005D4F3B">
      <w:pPr>
        <w:pStyle w:val="ListParagraph"/>
        <w:numPr>
          <w:ilvl w:val="0"/>
          <w:numId w:val="18"/>
        </w:numPr>
      </w:pPr>
      <w:r>
        <w:t>jointly about the Chair and Vice Chair or</w:t>
      </w:r>
    </w:p>
    <w:p w14:paraId="1151A137" w14:textId="77777777" w:rsidR="004F750B" w:rsidRDefault="005D4F3B">
      <w:pPr>
        <w:pStyle w:val="ListParagraph"/>
        <w:numPr>
          <w:ilvl w:val="0"/>
          <w:numId w:val="18"/>
        </w:numPr>
      </w:pPr>
      <w:r>
        <w:t>the entire governing body or</w:t>
      </w:r>
    </w:p>
    <w:p w14:paraId="1151A138" w14:textId="77777777" w:rsidR="004F750B" w:rsidRDefault="005D4F3B">
      <w:pPr>
        <w:pStyle w:val="ListParagraph"/>
        <w:numPr>
          <w:ilvl w:val="0"/>
          <w:numId w:val="18"/>
        </w:numPr>
      </w:pPr>
      <w:r>
        <w:t>the majority of the governing body</w:t>
      </w:r>
    </w:p>
    <w:p w14:paraId="1151A139" w14:textId="77777777" w:rsidR="004F750B" w:rsidRDefault="005D4F3B">
      <w:r>
        <w:t>Stage 2 will be heard by a committee of independent governors.</w:t>
      </w:r>
    </w:p>
    <w:p w14:paraId="1151A13A" w14:textId="77777777" w:rsidR="004F750B" w:rsidRDefault="005D4F3B">
      <w:r>
        <w:t xml:space="preserve">The response will detail any actions taken to investigate the complaint and provide a full explanation of the decision made and the reason(s) for it. Where appropriate, it will include details of actions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w:t>
      </w:r>
      <w:r>
        <w:rPr>
          <w:rFonts w:cs="Arial"/>
          <w:bCs/>
          <w:lang w:eastAsia="en-US"/>
        </w:rPr>
        <w:t xml:space="preserve"> </w:t>
      </w:r>
      <w:r>
        <w:t xml:space="preserve">will take to resolve the complaint.  </w:t>
      </w:r>
    </w:p>
    <w:p w14:paraId="1151A13B" w14:textId="77777777" w:rsidR="004F750B" w:rsidRDefault="005D4F3B">
      <w:r>
        <w:t>The response will also advise the complainant of how to escalate their complaint should they remain dissatisfied.</w:t>
      </w:r>
    </w:p>
    <w:p w14:paraId="1151A13C" w14:textId="77777777" w:rsidR="004F750B" w:rsidRDefault="005D4F3B">
      <w:pPr>
        <w:pStyle w:val="Heading2"/>
        <w:rPr>
          <w:color w:val="auto"/>
        </w:rPr>
      </w:pPr>
      <w:r>
        <w:rPr>
          <w:color w:val="auto"/>
        </w:rPr>
        <w:t>Next Steps</w:t>
      </w:r>
    </w:p>
    <w:p w14:paraId="1151A13D" w14:textId="77777777" w:rsidR="004F750B" w:rsidRDefault="005D4F3B">
      <w:pPr>
        <w:rPr>
          <w:rFonts w:cs="Arial"/>
        </w:rPr>
      </w:pPr>
      <w:r>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1151A13E" w14:textId="77777777" w:rsidR="004F750B" w:rsidRDefault="005D4F3B">
      <w:r>
        <w:rPr>
          <w:rFonts w:cs="Arial"/>
        </w:rPr>
        <w:t xml:space="preserve">The Department for Education will not normally reinvestigate the substance of complaints or overturn any decisions made by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w:t>
      </w:r>
      <w:r>
        <w:rPr>
          <w:rFonts w:cs="Arial"/>
          <w:bCs/>
          <w:lang w:eastAsia="en-US"/>
        </w:rPr>
        <w:t xml:space="preserve"> </w:t>
      </w:r>
      <w:r>
        <w:rPr>
          <w:rFonts w:cs="Arial"/>
        </w:rPr>
        <w:t xml:space="preserve">They will consider whether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 has adhered to education legislation and any statutory policies connected with the complaint.</w:t>
      </w:r>
      <w:r>
        <w:rPr>
          <w:rFonts w:ascii="Times New Roman" w:hAnsi="Times New Roman" w:cs="Arial"/>
        </w:rPr>
        <w:t xml:space="preserve"> </w:t>
      </w:r>
    </w:p>
    <w:p w14:paraId="1151A13F" w14:textId="77777777" w:rsidR="004F750B" w:rsidRDefault="005D4F3B">
      <w:r>
        <w:rPr>
          <w:rFonts w:cs="Arial"/>
        </w:rPr>
        <w:t xml:space="preserve">The complainant can refer their complaint to the Department for Education online at: </w:t>
      </w:r>
      <w:hyperlink r:id="rId17" w:history="1">
        <w:r>
          <w:rPr>
            <w:rFonts w:cs="Arial"/>
            <w:u w:val="single"/>
          </w:rPr>
          <w:t>www.education.gov.uk/contactus</w:t>
        </w:r>
      </w:hyperlink>
      <w:r>
        <w:rPr>
          <w:rFonts w:cs="Arial"/>
        </w:rPr>
        <w:t>, by telephone on: 0370 000 2288 or by writing to:</w:t>
      </w:r>
    </w:p>
    <w:p w14:paraId="1151A140" w14:textId="77777777" w:rsidR="004F750B" w:rsidRDefault="005D4F3B">
      <w:pPr>
        <w:widowControl w:val="0"/>
        <w:overflowPunct w:val="0"/>
        <w:autoSpaceDE w:val="0"/>
        <w:spacing w:after="0"/>
      </w:pPr>
      <w:r>
        <w:t>Department for Education</w:t>
      </w:r>
      <w:r>
        <w:br/>
        <w:t>Piccadilly Gate</w:t>
      </w:r>
      <w:r>
        <w:br/>
        <w:t>Store Street</w:t>
      </w:r>
      <w:r>
        <w:br/>
        <w:t>Manchester</w:t>
      </w:r>
      <w:r>
        <w:rPr>
          <w:b/>
          <w:lang w:eastAsia="en-US"/>
        </w:rPr>
        <w:t xml:space="preserve"> </w:t>
      </w:r>
    </w:p>
    <w:p w14:paraId="1151A141" w14:textId="77777777" w:rsidR="004F750B" w:rsidRDefault="005D4F3B">
      <w:r>
        <w:t>M1 2WD.</w:t>
      </w:r>
      <w:bookmarkStart w:id="8" w:name="_Toc393875173"/>
      <w:bookmarkStart w:id="9" w:name="_Toc513024879"/>
      <w:bookmarkStart w:id="10" w:name="_Toc513794836"/>
      <w:bookmarkStart w:id="11" w:name="_Toc513794901"/>
      <w:bookmarkStart w:id="12" w:name="_Toc517863261"/>
      <w:bookmarkStart w:id="13" w:name="_Toc518631499"/>
      <w:bookmarkStart w:id="14" w:name="_Toc530393513"/>
    </w:p>
    <w:p w14:paraId="1151A142" w14:textId="77777777" w:rsidR="004F750B" w:rsidRDefault="004F750B">
      <w:pPr>
        <w:pageBreakBefore/>
        <w:suppressAutoHyphens w:val="0"/>
        <w:spacing w:after="0" w:line="240" w:lineRule="auto"/>
      </w:pPr>
    </w:p>
    <w:p w14:paraId="1151A143" w14:textId="77777777" w:rsidR="004F750B" w:rsidRDefault="005D4F3B">
      <w:pPr>
        <w:pStyle w:val="Heading2"/>
        <w:rPr>
          <w:color w:val="auto"/>
        </w:rPr>
      </w:pPr>
      <w:r>
        <w:rPr>
          <w:color w:val="auto"/>
        </w:rPr>
        <w:t>Complaint Form</w:t>
      </w:r>
      <w:bookmarkEnd w:id="8"/>
      <w:bookmarkEnd w:id="9"/>
      <w:bookmarkEnd w:id="10"/>
      <w:bookmarkEnd w:id="11"/>
      <w:bookmarkEnd w:id="12"/>
      <w:bookmarkEnd w:id="13"/>
      <w:bookmarkEnd w:id="14"/>
    </w:p>
    <w:p w14:paraId="1151A144" w14:textId="77777777" w:rsidR="004F750B" w:rsidRDefault="005D4F3B">
      <w:r>
        <w:rPr>
          <w:lang w:eastAsia="en-US"/>
        </w:rPr>
        <w:t xml:space="preserve">Please complete and return to </w:t>
      </w:r>
      <w:r>
        <w:t>the school office, marked CONFIDENTIAL, for the attention of the headteacher or the clerk to the governors if the complaint is about the headteacher or governor/s who will acknowledge receipt and explain 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4F750B" w14:paraId="1151A146" w14:textId="77777777">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145" w14:textId="77777777" w:rsidR="004F750B" w:rsidRDefault="005D4F3B">
            <w:pPr>
              <w:widowControl w:val="0"/>
              <w:overflowPunct w:val="0"/>
              <w:autoSpaceDE w:val="0"/>
              <w:spacing w:after="0" w:line="240" w:lineRule="auto"/>
              <w:rPr>
                <w:b/>
                <w:lang w:eastAsia="en-US"/>
              </w:rPr>
            </w:pPr>
            <w:r>
              <w:rPr>
                <w:b/>
                <w:lang w:eastAsia="en-US"/>
              </w:rPr>
              <w:t>Your name:</w:t>
            </w:r>
          </w:p>
        </w:tc>
      </w:tr>
      <w:tr w:rsidR="004F750B" w14:paraId="1151A149" w14:textId="77777777">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147" w14:textId="77777777" w:rsidR="004F750B" w:rsidRDefault="005D4F3B">
            <w:pPr>
              <w:widowControl w:val="0"/>
              <w:overflowPunct w:val="0"/>
              <w:autoSpaceDE w:val="0"/>
              <w:spacing w:after="0" w:line="240" w:lineRule="auto"/>
              <w:rPr>
                <w:b/>
                <w:lang w:eastAsia="en-US"/>
              </w:rPr>
            </w:pPr>
            <w:r>
              <w:rPr>
                <w:b/>
                <w:lang w:eastAsia="en-US"/>
              </w:rPr>
              <w:t>Pupil’s name (if relevant):</w:t>
            </w:r>
          </w:p>
          <w:p w14:paraId="1151A148" w14:textId="77777777" w:rsidR="004F750B" w:rsidRDefault="004F750B">
            <w:pPr>
              <w:widowControl w:val="0"/>
              <w:overflowPunct w:val="0"/>
              <w:autoSpaceDE w:val="0"/>
              <w:spacing w:after="0" w:line="240" w:lineRule="auto"/>
              <w:rPr>
                <w:b/>
                <w:lang w:eastAsia="en-US"/>
              </w:rPr>
            </w:pPr>
          </w:p>
        </w:tc>
      </w:tr>
      <w:tr w:rsidR="004F750B" w14:paraId="1151A14C" w14:textId="77777777">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14A" w14:textId="77777777" w:rsidR="004F750B" w:rsidRDefault="005D4F3B">
            <w:pPr>
              <w:widowControl w:val="0"/>
              <w:overflowPunct w:val="0"/>
              <w:autoSpaceDE w:val="0"/>
              <w:spacing w:after="0" w:line="240" w:lineRule="auto"/>
              <w:rPr>
                <w:b/>
                <w:lang w:eastAsia="en-US"/>
              </w:rPr>
            </w:pPr>
            <w:r>
              <w:rPr>
                <w:b/>
                <w:lang w:eastAsia="en-US"/>
              </w:rPr>
              <w:t>Your relationship to the pupil (if relevant):</w:t>
            </w:r>
          </w:p>
          <w:p w14:paraId="1151A14B" w14:textId="77777777" w:rsidR="004F750B" w:rsidRDefault="004F750B">
            <w:pPr>
              <w:widowControl w:val="0"/>
              <w:overflowPunct w:val="0"/>
              <w:autoSpaceDE w:val="0"/>
              <w:spacing w:after="0" w:line="240" w:lineRule="auto"/>
              <w:rPr>
                <w:b/>
                <w:lang w:eastAsia="en-US"/>
              </w:rPr>
            </w:pPr>
          </w:p>
        </w:tc>
      </w:tr>
      <w:tr w:rsidR="004F750B" w14:paraId="1151A151" w14:textId="77777777">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14D" w14:textId="77777777" w:rsidR="004F750B" w:rsidRDefault="005D4F3B">
            <w:pPr>
              <w:widowControl w:val="0"/>
              <w:overflowPunct w:val="0"/>
              <w:autoSpaceDE w:val="0"/>
              <w:spacing w:after="960" w:line="240" w:lineRule="auto"/>
              <w:rPr>
                <w:b/>
                <w:lang w:eastAsia="en-US"/>
              </w:rPr>
            </w:pPr>
            <w:r>
              <w:rPr>
                <w:b/>
                <w:lang w:eastAsia="en-US"/>
              </w:rPr>
              <w:t xml:space="preserve">Address: </w:t>
            </w:r>
          </w:p>
          <w:p w14:paraId="1151A14E" w14:textId="77777777" w:rsidR="004F750B" w:rsidRDefault="005D4F3B">
            <w:pPr>
              <w:widowControl w:val="0"/>
              <w:overflowPunct w:val="0"/>
              <w:autoSpaceDE w:val="0"/>
              <w:spacing w:after="0" w:line="240" w:lineRule="auto"/>
              <w:rPr>
                <w:b/>
                <w:lang w:eastAsia="en-US"/>
              </w:rPr>
            </w:pPr>
            <w:r>
              <w:rPr>
                <w:b/>
                <w:lang w:eastAsia="en-US"/>
              </w:rPr>
              <w:t>Postcode:</w:t>
            </w:r>
          </w:p>
          <w:p w14:paraId="1151A14F" w14:textId="77777777" w:rsidR="004F750B" w:rsidRDefault="005D4F3B">
            <w:pPr>
              <w:widowControl w:val="0"/>
              <w:overflowPunct w:val="0"/>
              <w:autoSpaceDE w:val="0"/>
              <w:spacing w:after="0" w:line="240" w:lineRule="auto"/>
              <w:rPr>
                <w:b/>
                <w:lang w:eastAsia="en-US"/>
              </w:rPr>
            </w:pPr>
            <w:r>
              <w:rPr>
                <w:b/>
                <w:lang w:eastAsia="en-US"/>
              </w:rPr>
              <w:t>Day time telephone number:</w:t>
            </w:r>
          </w:p>
          <w:p w14:paraId="1151A150" w14:textId="77777777" w:rsidR="004F750B" w:rsidRDefault="005D4F3B">
            <w:pPr>
              <w:widowControl w:val="0"/>
              <w:overflowPunct w:val="0"/>
              <w:autoSpaceDE w:val="0"/>
              <w:spacing w:after="0" w:line="240" w:lineRule="auto"/>
              <w:rPr>
                <w:b/>
                <w:lang w:eastAsia="en-US"/>
              </w:rPr>
            </w:pPr>
            <w:r>
              <w:rPr>
                <w:b/>
                <w:lang w:eastAsia="en-US"/>
              </w:rPr>
              <w:t>Evening telephone number:</w:t>
            </w:r>
          </w:p>
        </w:tc>
      </w:tr>
      <w:tr w:rsidR="004F750B" w14:paraId="1151A154" w14:textId="77777777">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152" w14:textId="77777777" w:rsidR="004F750B" w:rsidRDefault="005D4F3B">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14:paraId="1151A153" w14:textId="77777777" w:rsidR="004F750B" w:rsidRDefault="004F750B">
            <w:pPr>
              <w:widowControl w:val="0"/>
              <w:overflowPunct w:val="0"/>
              <w:autoSpaceDE w:val="0"/>
              <w:spacing w:after="0" w:line="240" w:lineRule="auto"/>
              <w:rPr>
                <w:b/>
                <w:lang w:eastAsia="en-US"/>
              </w:rPr>
            </w:pPr>
          </w:p>
        </w:tc>
      </w:tr>
      <w:tr w:rsidR="004F750B" w14:paraId="1151A157" w14:textId="77777777">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155" w14:textId="77777777" w:rsidR="004F750B" w:rsidRDefault="005D4F3B">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14:paraId="1151A156" w14:textId="77777777" w:rsidR="004F750B" w:rsidRDefault="004F750B">
            <w:pPr>
              <w:widowControl w:val="0"/>
              <w:overflowPunct w:val="0"/>
              <w:autoSpaceDE w:val="0"/>
              <w:spacing w:after="0" w:line="240" w:lineRule="auto"/>
              <w:rPr>
                <w:b/>
                <w:lang w:eastAsia="en-US"/>
              </w:rPr>
            </w:pPr>
          </w:p>
        </w:tc>
      </w:tr>
      <w:tr w:rsidR="004F750B" w14:paraId="1151A15A" w14:textId="77777777">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158" w14:textId="77777777" w:rsidR="004F750B" w:rsidRDefault="005D4F3B">
            <w:pPr>
              <w:widowControl w:val="0"/>
              <w:overflowPunct w:val="0"/>
              <w:autoSpaceDE w:val="0"/>
              <w:spacing w:after="0" w:line="240" w:lineRule="auto"/>
              <w:rPr>
                <w:b/>
                <w:lang w:eastAsia="en-US"/>
              </w:rPr>
            </w:pPr>
            <w:r>
              <w:rPr>
                <w:b/>
                <w:lang w:eastAsia="en-US"/>
              </w:rPr>
              <w:t>Are you attaching any paperwork? If so, please give details.</w:t>
            </w:r>
          </w:p>
          <w:p w14:paraId="1151A159" w14:textId="77777777" w:rsidR="004F750B" w:rsidRDefault="004F750B">
            <w:pPr>
              <w:widowControl w:val="0"/>
              <w:overflowPunct w:val="0"/>
              <w:autoSpaceDE w:val="0"/>
              <w:spacing w:after="0" w:line="240" w:lineRule="auto"/>
              <w:rPr>
                <w:b/>
                <w:lang w:eastAsia="en-US"/>
              </w:rPr>
            </w:pPr>
          </w:p>
        </w:tc>
      </w:tr>
      <w:tr w:rsidR="004F750B" w14:paraId="1151A15E" w14:textId="77777777">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A15B" w14:textId="77777777" w:rsidR="004F750B" w:rsidRDefault="005D4F3B">
            <w:pPr>
              <w:widowControl w:val="0"/>
              <w:overflowPunct w:val="0"/>
              <w:autoSpaceDE w:val="0"/>
              <w:spacing w:after="0" w:line="240" w:lineRule="auto"/>
              <w:rPr>
                <w:b/>
                <w:lang w:eastAsia="en-US"/>
              </w:rPr>
            </w:pPr>
            <w:r>
              <w:rPr>
                <w:b/>
                <w:lang w:eastAsia="en-US"/>
              </w:rPr>
              <w:t>Signature:</w:t>
            </w:r>
          </w:p>
          <w:p w14:paraId="1151A15C" w14:textId="77777777" w:rsidR="004F750B" w:rsidRDefault="004F750B">
            <w:pPr>
              <w:widowControl w:val="0"/>
              <w:overflowPunct w:val="0"/>
              <w:autoSpaceDE w:val="0"/>
              <w:spacing w:after="0" w:line="240" w:lineRule="auto"/>
              <w:rPr>
                <w:b/>
                <w:lang w:eastAsia="en-US"/>
              </w:rPr>
            </w:pPr>
          </w:p>
          <w:p w14:paraId="1151A15D" w14:textId="77777777" w:rsidR="004F750B" w:rsidRDefault="005D4F3B">
            <w:pPr>
              <w:widowControl w:val="0"/>
              <w:overflowPunct w:val="0"/>
              <w:autoSpaceDE w:val="0"/>
              <w:spacing w:after="0" w:line="240" w:lineRule="auto"/>
              <w:rPr>
                <w:b/>
                <w:lang w:eastAsia="en-US"/>
              </w:rPr>
            </w:pPr>
            <w:r>
              <w:rPr>
                <w:b/>
                <w:lang w:eastAsia="en-US"/>
              </w:rPr>
              <w:t>Date:</w:t>
            </w:r>
          </w:p>
        </w:tc>
      </w:tr>
      <w:tr w:rsidR="004F750B" w14:paraId="1151A160"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51A15F" w14:textId="77777777" w:rsidR="004F750B" w:rsidRDefault="005D4F3B">
            <w:pPr>
              <w:widowControl w:val="0"/>
              <w:overflowPunct w:val="0"/>
              <w:autoSpaceDE w:val="0"/>
              <w:spacing w:after="0" w:line="240" w:lineRule="auto"/>
              <w:rPr>
                <w:b/>
                <w:lang w:eastAsia="en-US"/>
              </w:rPr>
            </w:pPr>
            <w:r>
              <w:rPr>
                <w:b/>
                <w:lang w:eastAsia="en-US"/>
              </w:rPr>
              <w:t>Official use</w:t>
            </w:r>
          </w:p>
        </w:tc>
      </w:tr>
      <w:tr w:rsidR="004F750B" w14:paraId="1151A163"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51A161" w14:textId="77777777" w:rsidR="004F750B" w:rsidRDefault="005D4F3B">
            <w:pPr>
              <w:widowControl w:val="0"/>
              <w:overflowPunct w:val="0"/>
              <w:autoSpaceDE w:val="0"/>
              <w:spacing w:after="0" w:line="240" w:lineRule="auto"/>
              <w:rPr>
                <w:b/>
                <w:lang w:eastAsia="en-US"/>
              </w:rPr>
            </w:pPr>
            <w:r>
              <w:rPr>
                <w:b/>
                <w:lang w:eastAsia="en-US"/>
              </w:rPr>
              <w:t>Date acknowledgement sent:</w:t>
            </w:r>
          </w:p>
          <w:p w14:paraId="1151A162" w14:textId="77777777" w:rsidR="004F750B" w:rsidRDefault="004F750B">
            <w:pPr>
              <w:widowControl w:val="0"/>
              <w:overflowPunct w:val="0"/>
              <w:autoSpaceDE w:val="0"/>
              <w:spacing w:after="0" w:line="240" w:lineRule="auto"/>
              <w:rPr>
                <w:b/>
                <w:lang w:eastAsia="en-US"/>
              </w:rPr>
            </w:pPr>
          </w:p>
        </w:tc>
      </w:tr>
      <w:tr w:rsidR="004F750B" w14:paraId="1151A166" w14:textId="77777777">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51A164" w14:textId="77777777" w:rsidR="004F750B" w:rsidRDefault="005D4F3B">
            <w:pPr>
              <w:widowControl w:val="0"/>
              <w:overflowPunct w:val="0"/>
              <w:autoSpaceDE w:val="0"/>
              <w:spacing w:after="0" w:line="240" w:lineRule="auto"/>
              <w:rPr>
                <w:b/>
                <w:lang w:eastAsia="en-US"/>
              </w:rPr>
            </w:pPr>
            <w:r>
              <w:rPr>
                <w:b/>
                <w:lang w:eastAsia="en-US"/>
              </w:rPr>
              <w:t xml:space="preserve">By who: </w:t>
            </w:r>
          </w:p>
          <w:p w14:paraId="1151A165" w14:textId="77777777" w:rsidR="004F750B" w:rsidRDefault="004F750B">
            <w:pPr>
              <w:widowControl w:val="0"/>
              <w:overflowPunct w:val="0"/>
              <w:autoSpaceDE w:val="0"/>
              <w:spacing w:after="0" w:line="240" w:lineRule="auto"/>
              <w:rPr>
                <w:b/>
                <w:lang w:eastAsia="en-US"/>
              </w:rPr>
            </w:pPr>
          </w:p>
        </w:tc>
      </w:tr>
      <w:tr w:rsidR="004F750B" w14:paraId="1151A169" w14:textId="77777777">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51A167" w14:textId="77777777" w:rsidR="004F750B" w:rsidRDefault="005D4F3B">
            <w:pPr>
              <w:widowControl w:val="0"/>
              <w:overflowPunct w:val="0"/>
              <w:autoSpaceDE w:val="0"/>
              <w:spacing w:after="0" w:line="240" w:lineRule="auto"/>
              <w:rPr>
                <w:b/>
                <w:lang w:eastAsia="en-US"/>
              </w:rPr>
            </w:pPr>
            <w:r>
              <w:rPr>
                <w:b/>
                <w:lang w:eastAsia="en-US"/>
              </w:rPr>
              <w:t>Complaint referred to:</w:t>
            </w:r>
          </w:p>
          <w:p w14:paraId="1151A168" w14:textId="77777777" w:rsidR="004F750B" w:rsidRDefault="004F750B">
            <w:pPr>
              <w:widowControl w:val="0"/>
              <w:overflowPunct w:val="0"/>
              <w:autoSpaceDE w:val="0"/>
              <w:spacing w:after="0" w:line="240" w:lineRule="auto"/>
              <w:rPr>
                <w:b/>
                <w:lang w:eastAsia="en-US"/>
              </w:rPr>
            </w:pPr>
          </w:p>
        </w:tc>
      </w:tr>
      <w:tr w:rsidR="004F750B" w14:paraId="1151A16C"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51A16A" w14:textId="77777777" w:rsidR="004F750B" w:rsidRDefault="005D4F3B">
            <w:pPr>
              <w:widowControl w:val="0"/>
              <w:overflowPunct w:val="0"/>
              <w:autoSpaceDE w:val="0"/>
              <w:spacing w:after="0" w:line="240" w:lineRule="auto"/>
              <w:rPr>
                <w:b/>
                <w:lang w:eastAsia="en-US"/>
              </w:rPr>
            </w:pPr>
            <w:r>
              <w:rPr>
                <w:b/>
                <w:lang w:eastAsia="en-US"/>
              </w:rPr>
              <w:t xml:space="preserve">Date: </w:t>
            </w:r>
          </w:p>
          <w:p w14:paraId="1151A16B" w14:textId="77777777" w:rsidR="004F750B" w:rsidRDefault="004F750B">
            <w:pPr>
              <w:widowControl w:val="0"/>
              <w:overflowPunct w:val="0"/>
              <w:autoSpaceDE w:val="0"/>
              <w:spacing w:after="0" w:line="240" w:lineRule="auto"/>
              <w:rPr>
                <w:b/>
                <w:lang w:eastAsia="en-US"/>
              </w:rPr>
            </w:pPr>
          </w:p>
        </w:tc>
      </w:tr>
    </w:tbl>
    <w:p w14:paraId="1151A16D" w14:textId="77777777" w:rsidR="004F750B" w:rsidRDefault="005D4F3B">
      <w:pPr>
        <w:pStyle w:val="Heading2"/>
        <w:rPr>
          <w:color w:val="auto"/>
        </w:rPr>
      </w:pPr>
      <w:bookmarkStart w:id="15" w:name="AppendixA"/>
      <w:bookmarkEnd w:id="15"/>
      <w:r>
        <w:rPr>
          <w:color w:val="auto"/>
        </w:rPr>
        <w:lastRenderedPageBreak/>
        <w:t>Roles and Responsibilities</w:t>
      </w:r>
    </w:p>
    <w:p w14:paraId="1151A16E" w14:textId="77777777" w:rsidR="004F750B" w:rsidRDefault="005D4F3B">
      <w:pPr>
        <w:pStyle w:val="Heading3"/>
        <w:rPr>
          <w:color w:val="auto"/>
        </w:rPr>
      </w:pPr>
      <w:r>
        <w:rPr>
          <w:color w:val="auto"/>
        </w:rPr>
        <w:t>Complainant</w:t>
      </w:r>
    </w:p>
    <w:p w14:paraId="1151A16F" w14:textId="77777777" w:rsidR="004F750B" w:rsidRDefault="005D4F3B">
      <w:pPr>
        <w:spacing w:after="120"/>
        <w:jc w:val="both"/>
        <w:rPr>
          <w:rFonts w:cs="Arial"/>
        </w:rPr>
      </w:pPr>
      <w:r>
        <w:rPr>
          <w:rFonts w:cs="Arial"/>
        </w:rPr>
        <w:t>The complainant will receive a more effective response to the complaint if they:</w:t>
      </w:r>
    </w:p>
    <w:p w14:paraId="1151A170" w14:textId="77777777" w:rsidR="004F750B" w:rsidRDefault="005D4F3B">
      <w:pPr>
        <w:widowControl w:val="0"/>
        <w:numPr>
          <w:ilvl w:val="0"/>
          <w:numId w:val="21"/>
        </w:numPr>
        <w:tabs>
          <w:tab w:val="left" w:pos="360"/>
        </w:tabs>
        <w:overflowPunct w:val="0"/>
        <w:autoSpaceDE w:val="0"/>
        <w:spacing w:after="120"/>
        <w:ind w:left="567" w:hanging="283"/>
        <w:rPr>
          <w:rFonts w:cs="Arial"/>
        </w:rPr>
      </w:pPr>
      <w:r>
        <w:rPr>
          <w:rFonts w:cs="Arial"/>
        </w:rPr>
        <w:t>explain the complaint in full as early as possible</w:t>
      </w:r>
    </w:p>
    <w:p w14:paraId="1151A171" w14:textId="77777777" w:rsidR="004F750B" w:rsidRDefault="005D4F3B">
      <w:pPr>
        <w:widowControl w:val="0"/>
        <w:numPr>
          <w:ilvl w:val="0"/>
          <w:numId w:val="21"/>
        </w:numPr>
        <w:tabs>
          <w:tab w:val="left" w:pos="360"/>
        </w:tabs>
        <w:overflowPunct w:val="0"/>
        <w:autoSpaceDE w:val="0"/>
        <w:spacing w:after="120"/>
        <w:ind w:left="567" w:hanging="283"/>
        <w:rPr>
          <w:rFonts w:cs="Arial"/>
        </w:rPr>
      </w:pPr>
      <w:r>
        <w:rPr>
          <w:rFonts w:cs="Arial"/>
        </w:rPr>
        <w:t>co-operate with the school in seeking a solution to the complaint</w:t>
      </w:r>
    </w:p>
    <w:p w14:paraId="1151A172" w14:textId="77777777" w:rsidR="004F750B" w:rsidRDefault="005D4F3B">
      <w:pPr>
        <w:widowControl w:val="0"/>
        <w:numPr>
          <w:ilvl w:val="0"/>
          <w:numId w:val="21"/>
        </w:numPr>
        <w:tabs>
          <w:tab w:val="left" w:pos="360"/>
        </w:tabs>
        <w:overflowPunct w:val="0"/>
        <w:autoSpaceDE w:val="0"/>
        <w:spacing w:after="120"/>
        <w:ind w:left="567" w:hanging="283"/>
        <w:rPr>
          <w:rFonts w:cs="Arial"/>
        </w:rPr>
      </w:pPr>
      <w:r>
        <w:rPr>
          <w:rFonts w:cs="Arial"/>
        </w:rPr>
        <w:t>respond promptly to requests for information or meetings or in agreeing the details of the complaint</w:t>
      </w:r>
    </w:p>
    <w:p w14:paraId="1151A173" w14:textId="77777777" w:rsidR="004F750B" w:rsidRDefault="005D4F3B">
      <w:pPr>
        <w:widowControl w:val="0"/>
        <w:numPr>
          <w:ilvl w:val="0"/>
          <w:numId w:val="21"/>
        </w:numPr>
        <w:tabs>
          <w:tab w:val="left" w:pos="360"/>
        </w:tabs>
        <w:overflowPunct w:val="0"/>
        <w:autoSpaceDE w:val="0"/>
        <w:spacing w:after="120"/>
        <w:ind w:left="567" w:hanging="283"/>
        <w:rPr>
          <w:rFonts w:cs="Arial"/>
        </w:rPr>
      </w:pPr>
      <w:r>
        <w:rPr>
          <w:rFonts w:cs="Arial"/>
        </w:rPr>
        <w:t>ask for assistance as needed</w:t>
      </w:r>
    </w:p>
    <w:p w14:paraId="1151A174" w14:textId="77777777" w:rsidR="004F750B" w:rsidRDefault="005D4F3B">
      <w:pPr>
        <w:widowControl w:val="0"/>
        <w:numPr>
          <w:ilvl w:val="0"/>
          <w:numId w:val="21"/>
        </w:numPr>
        <w:tabs>
          <w:tab w:val="left" w:pos="360"/>
        </w:tabs>
        <w:overflowPunct w:val="0"/>
        <w:autoSpaceDE w:val="0"/>
        <w:spacing w:after="240"/>
        <w:ind w:left="567" w:hanging="283"/>
        <w:rPr>
          <w:rFonts w:cs="Arial"/>
        </w:rPr>
      </w:pPr>
      <w:r>
        <w:rPr>
          <w:rFonts w:cs="Arial"/>
        </w:rPr>
        <w:t>treat all those involved in the complaint with respect</w:t>
      </w:r>
    </w:p>
    <w:p w14:paraId="1151A175" w14:textId="77777777" w:rsidR="004F750B" w:rsidRDefault="005D4F3B">
      <w:pPr>
        <w:widowControl w:val="0"/>
        <w:numPr>
          <w:ilvl w:val="0"/>
          <w:numId w:val="21"/>
        </w:numPr>
        <w:tabs>
          <w:tab w:val="left" w:pos="360"/>
        </w:tabs>
        <w:overflowPunct w:val="0"/>
        <w:autoSpaceDE w:val="0"/>
        <w:spacing w:after="240"/>
        <w:ind w:left="567" w:hanging="283"/>
        <w:rPr>
          <w:rFonts w:cs="Arial"/>
        </w:rPr>
      </w:pPr>
      <w:r>
        <w:rPr>
          <w:rFonts w:cs="Arial"/>
        </w:rPr>
        <w:t>refrain from publicising the details of their complaint on social media and respect confidentiality.</w:t>
      </w:r>
    </w:p>
    <w:p w14:paraId="1151A176" w14:textId="77777777" w:rsidR="004F750B" w:rsidRDefault="005D4F3B">
      <w:pPr>
        <w:pStyle w:val="Heading3"/>
        <w:rPr>
          <w:color w:val="auto"/>
        </w:rPr>
      </w:pPr>
      <w:r>
        <w:rPr>
          <w:color w:val="auto"/>
        </w:rPr>
        <w:t xml:space="preserve">Investigator </w:t>
      </w:r>
    </w:p>
    <w:p w14:paraId="1151A177" w14:textId="77777777" w:rsidR="004F750B" w:rsidRDefault="005D4F3B">
      <w:pPr>
        <w:spacing w:after="120"/>
        <w:rPr>
          <w:rFonts w:cs="Arial"/>
        </w:rPr>
      </w:pPr>
      <w:r>
        <w:rPr>
          <w:rFonts w:cs="Arial"/>
        </w:rPr>
        <w:t>The investigator’s role is to establish the facts relevant to the complaint by:</w:t>
      </w:r>
    </w:p>
    <w:p w14:paraId="1151A178"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providing a comprehensive, open, transparent and fair consideration of the complaint through:</w:t>
      </w:r>
    </w:p>
    <w:p w14:paraId="1151A179" w14:textId="77777777" w:rsidR="004F750B" w:rsidRDefault="005D4F3B">
      <w:pPr>
        <w:widowControl w:val="0"/>
        <w:numPr>
          <w:ilvl w:val="1"/>
          <w:numId w:val="23"/>
        </w:numPr>
        <w:tabs>
          <w:tab w:val="left" w:pos="851"/>
        </w:tabs>
        <w:overflowPunct w:val="0"/>
        <w:autoSpaceDE w:val="0"/>
        <w:spacing w:after="0"/>
        <w:ind w:left="851" w:hanging="284"/>
        <w:rPr>
          <w:rFonts w:cs="Arial"/>
          <w:lang w:eastAsia="en-US"/>
        </w:rPr>
      </w:pPr>
      <w:r>
        <w:rPr>
          <w:rFonts w:cs="Arial"/>
          <w:lang w:eastAsia="en-US"/>
        </w:rPr>
        <w:t>sensitive and thorough interviewing of the complainant to establish what has happened and who has been involved</w:t>
      </w:r>
    </w:p>
    <w:p w14:paraId="1151A17A" w14:textId="77777777" w:rsidR="004F750B" w:rsidRDefault="005D4F3B">
      <w:pPr>
        <w:widowControl w:val="0"/>
        <w:numPr>
          <w:ilvl w:val="1"/>
          <w:numId w:val="23"/>
        </w:numPr>
        <w:tabs>
          <w:tab w:val="left" w:pos="851"/>
        </w:tabs>
        <w:overflowPunct w:val="0"/>
        <w:autoSpaceDE w:val="0"/>
        <w:spacing w:after="0"/>
        <w:ind w:left="851" w:hanging="284"/>
        <w:rPr>
          <w:rFonts w:cs="Arial"/>
          <w:lang w:eastAsia="en-US"/>
        </w:rPr>
      </w:pPr>
      <w:r>
        <w:rPr>
          <w:rFonts w:cs="Arial"/>
          <w:lang w:eastAsia="en-US"/>
        </w:rPr>
        <w:t>interviewing staff and children/young people and other people relevant to the complaint</w:t>
      </w:r>
    </w:p>
    <w:p w14:paraId="1151A17B" w14:textId="77777777" w:rsidR="004F750B" w:rsidRDefault="005D4F3B">
      <w:pPr>
        <w:widowControl w:val="0"/>
        <w:numPr>
          <w:ilvl w:val="1"/>
          <w:numId w:val="23"/>
        </w:numPr>
        <w:tabs>
          <w:tab w:val="left" w:pos="851"/>
        </w:tabs>
        <w:overflowPunct w:val="0"/>
        <w:autoSpaceDE w:val="0"/>
        <w:spacing w:after="0"/>
        <w:ind w:left="851" w:hanging="284"/>
        <w:rPr>
          <w:rFonts w:cs="Arial"/>
          <w:lang w:eastAsia="en-US"/>
        </w:rPr>
      </w:pPr>
      <w:r>
        <w:rPr>
          <w:rFonts w:cs="Arial"/>
          <w:lang w:eastAsia="en-US"/>
        </w:rPr>
        <w:t>consideration of records and other relevant information</w:t>
      </w:r>
    </w:p>
    <w:p w14:paraId="1151A17C" w14:textId="77777777" w:rsidR="004F750B" w:rsidRDefault="005D4F3B">
      <w:pPr>
        <w:widowControl w:val="0"/>
        <w:numPr>
          <w:ilvl w:val="1"/>
          <w:numId w:val="23"/>
        </w:numPr>
        <w:tabs>
          <w:tab w:val="left" w:pos="851"/>
        </w:tabs>
        <w:overflowPunct w:val="0"/>
        <w:autoSpaceDE w:val="0"/>
        <w:spacing w:after="120"/>
        <w:ind w:left="851" w:hanging="284"/>
        <w:rPr>
          <w:rFonts w:cs="Arial"/>
          <w:lang w:eastAsia="en-US"/>
        </w:rPr>
      </w:pPr>
      <w:r>
        <w:rPr>
          <w:rFonts w:cs="Arial"/>
          <w:lang w:eastAsia="en-US"/>
        </w:rPr>
        <w:t>analysing information</w:t>
      </w:r>
    </w:p>
    <w:p w14:paraId="1151A17D" w14:textId="77777777" w:rsidR="004F750B" w:rsidRDefault="005D4F3B">
      <w:pPr>
        <w:widowControl w:val="0"/>
        <w:numPr>
          <w:ilvl w:val="0"/>
          <w:numId w:val="22"/>
        </w:numPr>
        <w:tabs>
          <w:tab w:val="left" w:pos="360"/>
          <w:tab w:val="left" w:pos="567"/>
        </w:tabs>
        <w:overflowPunct w:val="0"/>
        <w:autoSpaceDE w:val="0"/>
        <w:spacing w:after="120"/>
        <w:ind w:left="567" w:hanging="283"/>
      </w:pPr>
      <w:r>
        <w:rPr>
          <w:rFonts w:cs="Arial"/>
          <w:lang w:eastAsia="en-US"/>
        </w:rPr>
        <w:t>liaising</w:t>
      </w:r>
      <w:r>
        <w:rPr>
          <w:lang w:eastAsia="en-US"/>
        </w:rPr>
        <w:t xml:space="preserve"> with the complainant and the complaints co-ordinator as appropriate to clarify what the complainant feels would put things right.</w:t>
      </w:r>
    </w:p>
    <w:p w14:paraId="1151A17E" w14:textId="77777777" w:rsidR="004F750B" w:rsidRDefault="005D4F3B">
      <w:pPr>
        <w:spacing w:before="240" w:after="120"/>
      </w:pPr>
      <w:r>
        <w:t>The investigator should:</w:t>
      </w:r>
    </w:p>
    <w:p w14:paraId="1151A17F" w14:textId="77777777" w:rsidR="004F750B" w:rsidRDefault="005D4F3B">
      <w:pPr>
        <w:widowControl w:val="0"/>
        <w:numPr>
          <w:ilvl w:val="0"/>
          <w:numId w:val="22"/>
        </w:numPr>
        <w:tabs>
          <w:tab w:val="left" w:pos="360"/>
          <w:tab w:val="left" w:pos="567"/>
        </w:tabs>
        <w:overflowPunct w:val="0"/>
        <w:autoSpaceDE w:val="0"/>
        <w:spacing w:after="120"/>
        <w:ind w:left="567" w:hanging="283"/>
      </w:pPr>
      <w:r>
        <w:t xml:space="preserve">conduct </w:t>
      </w:r>
      <w:r>
        <w:rPr>
          <w:rFonts w:cs="Arial"/>
          <w:lang w:eastAsia="en-US"/>
        </w:rPr>
        <w:t>interviews</w:t>
      </w:r>
      <w:r>
        <w:t xml:space="preserve"> with an open mind and be prepared to persist in the questioning</w:t>
      </w:r>
    </w:p>
    <w:p w14:paraId="1151A180" w14:textId="77777777" w:rsidR="004F750B" w:rsidRDefault="005D4F3B">
      <w:pPr>
        <w:widowControl w:val="0"/>
        <w:numPr>
          <w:ilvl w:val="0"/>
          <w:numId w:val="22"/>
        </w:numPr>
        <w:tabs>
          <w:tab w:val="left" w:pos="360"/>
          <w:tab w:val="left" w:pos="567"/>
        </w:tabs>
        <w:overflowPunct w:val="0"/>
        <w:autoSpaceDE w:val="0"/>
        <w:spacing w:after="120"/>
        <w:ind w:left="567" w:hanging="283"/>
      </w:pPr>
      <w:r>
        <w:t>keep notes of interviews or arrange for an independent note taker to record minutes of the meeting</w:t>
      </w:r>
    </w:p>
    <w:p w14:paraId="1151A181" w14:textId="77777777" w:rsidR="004F750B" w:rsidRDefault="005D4F3B">
      <w:pPr>
        <w:widowControl w:val="0"/>
        <w:numPr>
          <w:ilvl w:val="0"/>
          <w:numId w:val="22"/>
        </w:numPr>
        <w:tabs>
          <w:tab w:val="left" w:pos="360"/>
          <w:tab w:val="left" w:pos="567"/>
        </w:tabs>
        <w:overflowPunct w:val="0"/>
        <w:autoSpaceDE w:val="0"/>
        <w:spacing w:after="120"/>
        <w:ind w:left="567" w:hanging="283"/>
      </w:pPr>
      <w:r>
        <w:t>ensure that any papers produced during the investigation are kept securely pending any appeal</w:t>
      </w:r>
    </w:p>
    <w:p w14:paraId="1151A182"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be mindful of the timescales to respond</w:t>
      </w:r>
    </w:p>
    <w:p w14:paraId="1151A183"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prepare a comprehensive report for the headteacher or complaints committee that sets out the facts, identifies solutions and recommends courses of action to resolve problems.</w:t>
      </w:r>
      <w:r>
        <w:rPr>
          <w:rFonts w:cs="Arial"/>
          <w:lang w:eastAsia="en-US"/>
        </w:rPr>
        <w:br/>
      </w:r>
      <w:r>
        <w:rPr>
          <w:rFonts w:cs="Arial"/>
          <w:lang w:eastAsia="en-US"/>
        </w:rPr>
        <w:br/>
        <w:t>The headteacher or complaints committee will then determine whether to uphold or dismiss the complaint and communicate that decision to the complainant, providing the appropriate escalation details.</w:t>
      </w:r>
    </w:p>
    <w:p w14:paraId="1151A184" w14:textId="77777777" w:rsidR="004F750B" w:rsidRDefault="005D4F3B">
      <w:pPr>
        <w:pStyle w:val="Heading4"/>
      </w:pPr>
      <w:r>
        <w:rPr>
          <w:color w:val="auto"/>
          <w:sz w:val="28"/>
        </w:rPr>
        <w:lastRenderedPageBreak/>
        <w:t>Complaints Co-ordinator</w:t>
      </w:r>
      <w:r>
        <w:rPr>
          <w:color w:val="auto"/>
        </w:rPr>
        <w:t xml:space="preserve"> </w:t>
      </w:r>
      <w:r>
        <w:rPr>
          <w:b w:val="0"/>
          <w:color w:val="auto"/>
        </w:rPr>
        <w:t xml:space="preserve">(this could be the headteacher / designated complaints governor or other staff member providing administrative support) </w:t>
      </w:r>
    </w:p>
    <w:p w14:paraId="1151A185" w14:textId="77777777" w:rsidR="004F750B" w:rsidRDefault="005D4F3B">
      <w:pPr>
        <w:spacing w:after="120"/>
        <w:jc w:val="both"/>
        <w:rPr>
          <w:rFonts w:cs="Arial"/>
        </w:rPr>
      </w:pPr>
      <w:r>
        <w:rPr>
          <w:rFonts w:cs="Arial"/>
        </w:rPr>
        <w:t>The complaints co-ordinator should:</w:t>
      </w:r>
    </w:p>
    <w:p w14:paraId="1151A186"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rPr>
      </w:pPr>
      <w:r>
        <w:rPr>
          <w:rFonts w:cs="Arial"/>
        </w:rPr>
        <w:t xml:space="preserve">ensure that the complainant is fully updated at each stage of the procedure </w:t>
      </w:r>
    </w:p>
    <w:p w14:paraId="1151A187"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rPr>
      </w:pPr>
      <w:r>
        <w:rPr>
          <w:rFonts w:cs="Arial"/>
        </w:rPr>
        <w:t xml:space="preserve">liaise with staff members, headteacher, Chair of Governors, Clerk and LAs (if appropriate) to ensure the smooth running of the </w:t>
      </w:r>
      <w:proofErr w:type="gramStart"/>
      <w:r>
        <w:rPr>
          <w:rFonts w:cs="Arial"/>
        </w:rPr>
        <w:t>complaints</w:t>
      </w:r>
      <w:proofErr w:type="gramEnd"/>
      <w:r>
        <w:rPr>
          <w:rFonts w:cs="Arial"/>
        </w:rPr>
        <w:t xml:space="preserve"> procedure</w:t>
      </w:r>
    </w:p>
    <w:p w14:paraId="1151A188"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rPr>
      </w:pPr>
      <w:r>
        <w:rPr>
          <w:rFonts w:cs="Arial"/>
        </w:rPr>
        <w:t xml:space="preserve">be aware of issues regarding: </w:t>
      </w:r>
    </w:p>
    <w:p w14:paraId="1151A189" w14:textId="77777777" w:rsidR="004F750B" w:rsidRDefault="005D4F3B">
      <w:pPr>
        <w:widowControl w:val="0"/>
        <w:numPr>
          <w:ilvl w:val="1"/>
          <w:numId w:val="22"/>
        </w:numPr>
        <w:tabs>
          <w:tab w:val="left" w:pos="851"/>
        </w:tabs>
        <w:overflowPunct w:val="0"/>
        <w:autoSpaceDE w:val="0"/>
        <w:spacing w:after="0"/>
        <w:ind w:left="851" w:hanging="284"/>
        <w:rPr>
          <w:rFonts w:cs="Arial"/>
        </w:rPr>
      </w:pPr>
      <w:r>
        <w:rPr>
          <w:rFonts w:cs="Arial"/>
        </w:rPr>
        <w:t>sharing third party information</w:t>
      </w:r>
    </w:p>
    <w:p w14:paraId="1151A18A" w14:textId="77777777" w:rsidR="004F750B" w:rsidRDefault="005D4F3B">
      <w:pPr>
        <w:widowControl w:val="0"/>
        <w:numPr>
          <w:ilvl w:val="1"/>
          <w:numId w:val="23"/>
        </w:numPr>
        <w:tabs>
          <w:tab w:val="left" w:pos="851"/>
        </w:tabs>
        <w:overflowPunct w:val="0"/>
        <w:autoSpaceDE w:val="0"/>
        <w:spacing w:after="120"/>
        <w:ind w:left="851" w:hanging="284"/>
        <w:rPr>
          <w:rFonts w:cs="Arial"/>
        </w:rPr>
      </w:pPr>
      <w:r>
        <w:rPr>
          <w:rFonts w:cs="Arial"/>
        </w:rPr>
        <w:t>additional support. This may be needed by complainants when making a complaint including interpretation support or where the complainant is a child or young person</w:t>
      </w:r>
    </w:p>
    <w:p w14:paraId="1151A18B" w14:textId="77777777" w:rsidR="004F750B" w:rsidRDefault="005D4F3B">
      <w:pPr>
        <w:widowControl w:val="0"/>
        <w:numPr>
          <w:ilvl w:val="0"/>
          <w:numId w:val="22"/>
        </w:numPr>
        <w:tabs>
          <w:tab w:val="left" w:pos="360"/>
          <w:tab w:val="left" w:pos="567"/>
        </w:tabs>
        <w:overflowPunct w:val="0"/>
        <w:autoSpaceDE w:val="0"/>
        <w:spacing w:after="120"/>
        <w:ind w:left="567" w:hanging="283"/>
      </w:pPr>
      <w:r>
        <w:rPr>
          <w:rFonts w:cs="Arial"/>
        </w:rPr>
        <w:t xml:space="preserve">keep </w:t>
      </w:r>
      <w:r>
        <w:rPr>
          <w:rFonts w:cs="Arial"/>
          <w:lang w:eastAsia="en-US"/>
        </w:rPr>
        <w:t>records</w:t>
      </w:r>
      <w:r>
        <w:rPr>
          <w:rFonts w:cs="Arial"/>
        </w:rPr>
        <w:t>.</w:t>
      </w:r>
    </w:p>
    <w:p w14:paraId="1151A18C" w14:textId="77777777" w:rsidR="004F750B" w:rsidRDefault="005D4F3B">
      <w:pPr>
        <w:pStyle w:val="Heading3"/>
        <w:rPr>
          <w:color w:val="auto"/>
        </w:rPr>
      </w:pPr>
      <w:r>
        <w:rPr>
          <w:color w:val="auto"/>
        </w:rPr>
        <w:t>Clerk to the Governing Body</w:t>
      </w:r>
    </w:p>
    <w:p w14:paraId="1151A18D" w14:textId="77777777" w:rsidR="004F750B" w:rsidRDefault="005D4F3B">
      <w:pPr>
        <w:widowControl w:val="0"/>
        <w:overflowPunct w:val="0"/>
        <w:autoSpaceDE w:val="0"/>
        <w:spacing w:after="120"/>
        <w:rPr>
          <w:rFonts w:cs="Arial"/>
          <w:lang w:eastAsia="en-US"/>
        </w:rPr>
      </w:pPr>
      <w:r>
        <w:rPr>
          <w:rFonts w:cs="Arial"/>
          <w:lang w:eastAsia="en-US"/>
        </w:rPr>
        <w:t>The Clerk is the contact point for the complainant and the committee and should:</w:t>
      </w:r>
    </w:p>
    <w:p w14:paraId="1151A18E"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rPr>
      </w:pPr>
      <w:r>
        <w:rPr>
          <w:rFonts w:cs="Arial"/>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1151A18F"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set the date, time and venue of the meeting, ensuring that the dates are convenient to all parties (if they are invited to attend) and that the venue and proceedings are accessible</w:t>
      </w:r>
    </w:p>
    <w:p w14:paraId="1151A190"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collate any written material relevant to the complaint (for example; stage 1 paperwork, school and complainant submissions) and send it to the parties in advance of the meeting within an agreed timescale</w:t>
      </w:r>
    </w:p>
    <w:p w14:paraId="1151A191"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record the proceedings</w:t>
      </w:r>
    </w:p>
    <w:p w14:paraId="1151A192"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circulate the minutes of the meeting</w:t>
      </w:r>
    </w:p>
    <w:p w14:paraId="1151A193"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notify all parties of the committee’s decision.</w:t>
      </w:r>
    </w:p>
    <w:p w14:paraId="1151A194" w14:textId="77777777" w:rsidR="004F750B" w:rsidRDefault="005D4F3B">
      <w:pPr>
        <w:pStyle w:val="Heading3"/>
        <w:rPr>
          <w:color w:val="auto"/>
        </w:rPr>
      </w:pPr>
      <w:r>
        <w:rPr>
          <w:color w:val="auto"/>
        </w:rPr>
        <w:t>Committee Chair</w:t>
      </w:r>
    </w:p>
    <w:p w14:paraId="1151A195" w14:textId="77777777" w:rsidR="004F750B" w:rsidRDefault="005D4F3B">
      <w:pPr>
        <w:spacing w:after="120"/>
        <w:rPr>
          <w:rFonts w:cs="Arial"/>
          <w:lang w:eastAsia="en-US"/>
        </w:rPr>
      </w:pPr>
      <w:r>
        <w:rPr>
          <w:rFonts w:cs="Arial"/>
          <w:lang w:eastAsia="en-US"/>
        </w:rPr>
        <w:t>The committee’s chair, who is nominated in advance of the complaint meeting, should ensure that:</w:t>
      </w:r>
      <w:r>
        <w:rPr>
          <w:rFonts w:cs="Arial"/>
          <w:lang w:eastAsia="en-US"/>
        </w:rPr>
        <w:br/>
      </w:r>
    </w:p>
    <w:p w14:paraId="1151A196"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both parties are asked (via the Clerk) to provide any additional information relating to the complaint by a specified date in advance of the meeting</w:t>
      </w:r>
    </w:p>
    <w:p w14:paraId="1151A197"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 meeting is conducted in an informal manner, is not adversarial, and that, if all parties are invited to attend, everyone is treated with respect and courtesy</w:t>
      </w:r>
    </w:p>
    <w:p w14:paraId="1151A198"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complainants who may not be used to speaking at such a meeting are put at ease. This is particularly important if the complainant is a child/young person</w:t>
      </w:r>
    </w:p>
    <w:p w14:paraId="1151A199"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 xml:space="preserve">the remit of the committee is explained to the complainant </w:t>
      </w:r>
    </w:p>
    <w:p w14:paraId="1151A19A"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 xml:space="preserve">written material is seen by everyone in attendance, provided it does not breach confidentiality or any individual’s rights to privacy under the DPA 2018 or GDPR. </w:t>
      </w:r>
    </w:p>
    <w:p w14:paraId="1151A19B" w14:textId="77777777" w:rsidR="004F750B" w:rsidRDefault="005D4F3B">
      <w:pPr>
        <w:widowControl w:val="0"/>
        <w:tabs>
          <w:tab w:val="left" w:pos="567"/>
        </w:tabs>
        <w:overflowPunct w:val="0"/>
        <w:autoSpaceDE w:val="0"/>
        <w:spacing w:after="120"/>
        <w:ind w:left="567"/>
        <w:rPr>
          <w:rFonts w:cs="Arial"/>
          <w:lang w:eastAsia="en-US"/>
        </w:rPr>
      </w:pPr>
      <w:r>
        <w:rPr>
          <w:rFonts w:cs="Arial"/>
          <w:lang w:eastAsia="en-US"/>
        </w:rPr>
        <w:lastRenderedPageBreak/>
        <w:t xml:space="preserve">If a new issue arises it would be useful to give everyone the opportunity to consider and comment upon it; this may require a short adjournment of the meeting </w:t>
      </w:r>
    </w:p>
    <w:p w14:paraId="1151A19C"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both the complainant and the school are given the opportunity to make their case and seek clarity, either through written submissions ahead of the meeting or verbally in the meeting itself</w:t>
      </w:r>
    </w:p>
    <w:p w14:paraId="1151A19D"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 issues are addressed</w:t>
      </w:r>
    </w:p>
    <w:p w14:paraId="1151A19E"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key findings of fact are made</w:t>
      </w:r>
    </w:p>
    <w:p w14:paraId="1151A19F"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 committee is open-minded and acts independently</w:t>
      </w:r>
    </w:p>
    <w:p w14:paraId="1151A1A0"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no member of the committee has an external interest in the outcome of the proceedings or any involvement in an earlier stage of the procedure</w:t>
      </w:r>
    </w:p>
    <w:p w14:paraId="1151A1A1"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 xml:space="preserve">the meeting is </w:t>
      </w:r>
      <w:proofErr w:type="spellStart"/>
      <w:r>
        <w:rPr>
          <w:rFonts w:cs="Arial"/>
          <w:lang w:eastAsia="en-US"/>
        </w:rPr>
        <w:t>minuted</w:t>
      </w:r>
      <w:proofErr w:type="spellEnd"/>
    </w:p>
    <w:p w14:paraId="1151A1A2" w14:textId="77777777" w:rsidR="004F750B" w:rsidRDefault="005D4F3B">
      <w:pPr>
        <w:widowControl w:val="0"/>
        <w:numPr>
          <w:ilvl w:val="0"/>
          <w:numId w:val="22"/>
        </w:numPr>
        <w:tabs>
          <w:tab w:val="left" w:pos="360"/>
          <w:tab w:val="left" w:pos="567"/>
        </w:tabs>
        <w:overflowPunct w:val="0"/>
        <w:autoSpaceDE w:val="0"/>
        <w:spacing w:after="120"/>
        <w:ind w:left="567" w:hanging="283"/>
        <w:rPr>
          <w:rFonts w:cs="Arial"/>
          <w:lang w:eastAsia="en-US"/>
        </w:rPr>
      </w:pPr>
      <w:r>
        <w:rPr>
          <w:rFonts w:cs="Arial"/>
          <w:lang w:eastAsia="en-US"/>
        </w:rPr>
        <w:t>they liaise with the Clerk (and complaints co-ordinator, if the school has one).</w:t>
      </w:r>
    </w:p>
    <w:p w14:paraId="1151A1A3" w14:textId="77777777" w:rsidR="004F750B" w:rsidRDefault="005D4F3B">
      <w:pPr>
        <w:pStyle w:val="Heading3"/>
        <w:rPr>
          <w:color w:val="auto"/>
          <w:lang w:eastAsia="en-US"/>
        </w:rPr>
      </w:pPr>
      <w:r>
        <w:rPr>
          <w:color w:val="auto"/>
          <w:lang w:eastAsia="en-US"/>
        </w:rPr>
        <w:t>Committee Member</w:t>
      </w:r>
    </w:p>
    <w:p w14:paraId="1151A1A4" w14:textId="77777777" w:rsidR="004F750B" w:rsidRDefault="005D4F3B">
      <w:pPr>
        <w:widowControl w:val="0"/>
        <w:overflowPunct w:val="0"/>
        <w:autoSpaceDE w:val="0"/>
        <w:spacing w:after="120" w:line="240" w:lineRule="auto"/>
        <w:rPr>
          <w:rFonts w:cs="Arial"/>
          <w:lang w:eastAsia="en-US"/>
        </w:rPr>
      </w:pPr>
      <w:r>
        <w:rPr>
          <w:rFonts w:cs="Arial"/>
          <w:lang w:eastAsia="en-US"/>
        </w:rPr>
        <w:t>Committee members should be aware that:</w:t>
      </w:r>
    </w:p>
    <w:p w14:paraId="1151A1A5" w14:textId="77777777" w:rsidR="004F750B" w:rsidRDefault="005D4F3B">
      <w:pPr>
        <w:widowControl w:val="0"/>
        <w:numPr>
          <w:ilvl w:val="0"/>
          <w:numId w:val="22"/>
        </w:numPr>
        <w:tabs>
          <w:tab w:val="left" w:pos="567"/>
          <w:tab w:val="left" w:pos="709"/>
        </w:tabs>
        <w:overflowPunct w:val="0"/>
        <w:autoSpaceDE w:val="0"/>
        <w:spacing w:after="120"/>
        <w:ind w:left="567" w:hanging="283"/>
        <w:rPr>
          <w:rFonts w:cs="Arial"/>
          <w:lang w:eastAsia="en-US"/>
        </w:rPr>
      </w:pPr>
      <w:r>
        <w:rPr>
          <w:rFonts w:cs="Arial"/>
          <w:lang w:eastAsia="en-US"/>
        </w:rPr>
        <w:t>the meeting must be independent and impartial, and should be seen to be so</w:t>
      </w:r>
    </w:p>
    <w:p w14:paraId="1151A1A6" w14:textId="77777777" w:rsidR="004F750B" w:rsidRDefault="005D4F3B">
      <w:pPr>
        <w:tabs>
          <w:tab w:val="left" w:pos="567"/>
          <w:tab w:val="left" w:pos="709"/>
        </w:tabs>
        <w:spacing w:after="120"/>
        <w:ind w:left="567"/>
      </w:pPr>
      <w:r>
        <w:t xml:space="preserve">No governor may sit on the committee if they have had a prior involvement in the complaint or in the circumstances surrounding it. </w:t>
      </w:r>
    </w:p>
    <w:p w14:paraId="1151A1A7" w14:textId="77777777" w:rsidR="004F750B" w:rsidRDefault="005D4F3B">
      <w:pPr>
        <w:widowControl w:val="0"/>
        <w:numPr>
          <w:ilvl w:val="0"/>
          <w:numId w:val="22"/>
        </w:numPr>
        <w:tabs>
          <w:tab w:val="left" w:pos="567"/>
          <w:tab w:val="left" w:pos="709"/>
        </w:tabs>
        <w:overflowPunct w:val="0"/>
        <w:autoSpaceDE w:val="0"/>
        <w:spacing w:after="120"/>
        <w:ind w:left="567" w:hanging="283"/>
        <w:rPr>
          <w:rFonts w:cs="Arial"/>
          <w:lang w:eastAsia="en-US"/>
        </w:rPr>
      </w:pPr>
      <w:r>
        <w:rPr>
          <w:rFonts w:cs="Arial"/>
          <w:lang w:eastAsia="en-US"/>
        </w:rPr>
        <w:t xml:space="preserve">the aim of the meeting should be to resolve the complaint and achieve reconciliation between the school and the complainant </w:t>
      </w:r>
    </w:p>
    <w:p w14:paraId="1151A1A8" w14:textId="77777777" w:rsidR="004F750B" w:rsidRDefault="005D4F3B">
      <w:pPr>
        <w:tabs>
          <w:tab w:val="left" w:pos="567"/>
          <w:tab w:val="left" w:pos="709"/>
        </w:tabs>
        <w:spacing w:after="120"/>
        <w:ind w:left="567"/>
      </w:pPr>
      <w:r>
        <w:rPr>
          <w:rFonts w:cs="Arial"/>
          <w:lang w:eastAsia="en-US"/>
        </w:rPr>
        <w:t>We recognise</w:t>
      </w:r>
      <w:r>
        <w:t xml:space="preserve"> that the complainant might not be satisfied with the outcome if the meeting does not find in their favour. It may only be possible to establish the facts and make recommendations.</w:t>
      </w:r>
    </w:p>
    <w:p w14:paraId="1151A1A9" w14:textId="77777777" w:rsidR="004F750B" w:rsidRDefault="005D4F3B">
      <w:pPr>
        <w:widowControl w:val="0"/>
        <w:numPr>
          <w:ilvl w:val="0"/>
          <w:numId w:val="22"/>
        </w:numPr>
        <w:tabs>
          <w:tab w:val="left" w:pos="567"/>
          <w:tab w:val="left" w:pos="709"/>
        </w:tabs>
        <w:overflowPunct w:val="0"/>
        <w:autoSpaceDE w:val="0"/>
        <w:spacing w:after="120"/>
        <w:ind w:left="567" w:hanging="283"/>
        <w:rPr>
          <w:rFonts w:cs="Arial"/>
          <w:lang w:eastAsia="en-US"/>
        </w:rPr>
      </w:pPr>
      <w:r>
        <w:rPr>
          <w:rFonts w:cs="Arial"/>
          <w:lang w:eastAsia="en-US"/>
        </w:rPr>
        <w:t>many complainants will feel nervous and inhibited in a formal setting</w:t>
      </w:r>
    </w:p>
    <w:p w14:paraId="1151A1AA" w14:textId="77777777" w:rsidR="004F750B" w:rsidRDefault="005D4F3B">
      <w:pPr>
        <w:tabs>
          <w:tab w:val="left" w:pos="567"/>
          <w:tab w:val="left" w:pos="709"/>
        </w:tabs>
        <w:spacing w:after="120"/>
        <w:ind w:left="567"/>
      </w:pPr>
      <w:r>
        <w:t xml:space="preserve">Parents/carers often feel emotional when discussing an issue that affects their child. </w:t>
      </w:r>
    </w:p>
    <w:p w14:paraId="1151A1AB" w14:textId="77777777" w:rsidR="004F750B" w:rsidRDefault="005D4F3B">
      <w:pPr>
        <w:widowControl w:val="0"/>
        <w:numPr>
          <w:ilvl w:val="0"/>
          <w:numId w:val="22"/>
        </w:numPr>
        <w:tabs>
          <w:tab w:val="left" w:pos="567"/>
          <w:tab w:val="left" w:pos="709"/>
        </w:tabs>
        <w:overflowPunct w:val="0"/>
        <w:autoSpaceDE w:val="0"/>
        <w:spacing w:after="120"/>
        <w:ind w:left="567" w:hanging="283"/>
      </w:pPr>
      <w:r>
        <w:rPr>
          <w:rFonts w:cs="Arial"/>
          <w:lang w:eastAsia="en-US"/>
        </w:rPr>
        <w:t>extra care needs to be taken when the complainant is a child/young person</w:t>
      </w:r>
      <w:r>
        <w:rPr>
          <w:lang w:eastAsia="en-US"/>
        </w:rPr>
        <w:t xml:space="preserve"> and present during all or part of the meeting</w:t>
      </w:r>
    </w:p>
    <w:p w14:paraId="1151A1AC" w14:textId="77777777" w:rsidR="004F750B" w:rsidRDefault="005D4F3B">
      <w:pPr>
        <w:tabs>
          <w:tab w:val="left" w:pos="567"/>
          <w:tab w:val="left" w:pos="709"/>
        </w:tabs>
        <w:spacing w:after="120"/>
        <w:ind w:left="567"/>
      </w:pPr>
      <w:r>
        <w:t xml:space="preserve">Careful consideration of the atmosphere and proceedings should ensure that the child/young person does not feel intimidated. </w:t>
      </w:r>
    </w:p>
    <w:p w14:paraId="1151A1AD" w14:textId="77777777" w:rsidR="004F750B" w:rsidRDefault="005D4F3B">
      <w:pPr>
        <w:tabs>
          <w:tab w:val="left" w:pos="567"/>
          <w:tab w:val="left" w:pos="709"/>
        </w:tabs>
        <w:spacing w:after="120"/>
        <w:ind w:left="567"/>
      </w:pPr>
      <w:r>
        <w:t xml:space="preserve">The committee should respect the views of the child/young person and give them equal consideration to those of adults. </w:t>
      </w:r>
    </w:p>
    <w:p w14:paraId="1151A1AE" w14:textId="77777777" w:rsidR="004F750B" w:rsidRDefault="005D4F3B">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1151A1AF" w14:textId="77777777" w:rsidR="004F750B" w:rsidRDefault="005D4F3B">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1151A1B0" w14:textId="77777777" w:rsidR="004F750B" w:rsidRDefault="005D4F3B">
      <w:pPr>
        <w:widowControl w:val="0"/>
        <w:numPr>
          <w:ilvl w:val="0"/>
          <w:numId w:val="22"/>
        </w:numPr>
        <w:tabs>
          <w:tab w:val="left" w:pos="360"/>
          <w:tab w:val="left" w:pos="567"/>
        </w:tabs>
        <w:overflowPunct w:val="0"/>
        <w:autoSpaceDE w:val="0"/>
        <w:spacing w:after="120"/>
        <w:ind w:left="567" w:hanging="283"/>
      </w:pPr>
      <w:r>
        <w:rPr>
          <w:lang w:eastAsia="en-US"/>
        </w:rPr>
        <w:t xml:space="preserve">the welfare of </w:t>
      </w:r>
      <w:r>
        <w:rPr>
          <w:rFonts w:cs="Arial"/>
          <w:lang w:eastAsia="en-US"/>
        </w:rPr>
        <w:t>the</w:t>
      </w:r>
      <w:r>
        <w:rPr>
          <w:lang w:eastAsia="en-US"/>
        </w:rPr>
        <w:t xml:space="preserve"> child/young person is paramount.</w:t>
      </w:r>
    </w:p>
    <w:sectPr w:rsidR="004F750B">
      <w:footerReference w:type="default" r:id="rId18"/>
      <w:footerReference w:type="first" r:id="rId19"/>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51A0AD" w14:textId="77777777" w:rsidR="00864D43" w:rsidRDefault="005D4F3B">
      <w:pPr>
        <w:spacing w:after="0" w:line="240" w:lineRule="auto"/>
      </w:pPr>
      <w:r>
        <w:separator/>
      </w:r>
    </w:p>
  </w:endnote>
  <w:endnote w:type="continuationSeparator" w:id="0">
    <w:p w14:paraId="1151A0AF" w14:textId="77777777" w:rsidR="00864D43" w:rsidRDefault="005D4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1A0B1" w14:textId="17BE4B98" w:rsidR="0077213E" w:rsidRDefault="005D4F3B">
    <w:pPr>
      <w:pStyle w:val="BodyText"/>
      <w:tabs>
        <w:tab w:val="center" w:pos="4820"/>
        <w:tab w:val="right" w:pos="9746"/>
      </w:tabs>
    </w:pPr>
    <w:r>
      <w:rPr>
        <w:szCs w:val="20"/>
      </w:rPr>
      <w:tab/>
    </w:r>
    <w:r>
      <w:fldChar w:fldCharType="begin"/>
    </w:r>
    <w:r>
      <w:instrText xml:space="preserve"> PAGE </w:instrText>
    </w:r>
    <w:r>
      <w:fldChar w:fldCharType="separate"/>
    </w:r>
    <w:r>
      <w:rPr>
        <w:noProof/>
      </w:rPr>
      <w:t>6</w:t>
    </w:r>
    <w:r>
      <w:fldChar w:fldCharType="end"/>
    </w:r>
  </w:p>
  <w:p w14:paraId="1151A0B2" w14:textId="77777777" w:rsidR="0077213E" w:rsidRDefault="003170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1A0B4" w14:textId="77777777" w:rsidR="0077213E" w:rsidRDefault="005D4F3B">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1A0A9" w14:textId="77777777" w:rsidR="00864D43" w:rsidRDefault="005D4F3B">
      <w:pPr>
        <w:spacing w:after="0" w:line="240" w:lineRule="auto"/>
      </w:pPr>
      <w:r>
        <w:rPr>
          <w:color w:val="000000"/>
        </w:rPr>
        <w:separator/>
      </w:r>
    </w:p>
  </w:footnote>
  <w:footnote w:type="continuationSeparator" w:id="0">
    <w:p w14:paraId="1151A0AB" w14:textId="77777777" w:rsidR="00864D43" w:rsidRDefault="005D4F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A4C89"/>
    <w:multiLevelType w:val="multilevel"/>
    <w:tmpl w:val="CA00EC08"/>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38C4521"/>
    <w:multiLevelType w:val="multilevel"/>
    <w:tmpl w:val="975E8828"/>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3C66375"/>
    <w:multiLevelType w:val="multilevel"/>
    <w:tmpl w:val="B17E9C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11EF2661"/>
    <w:multiLevelType w:val="multilevel"/>
    <w:tmpl w:val="106A211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D742F57"/>
    <w:multiLevelType w:val="multilevel"/>
    <w:tmpl w:val="B87029E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1E560003"/>
    <w:multiLevelType w:val="multilevel"/>
    <w:tmpl w:val="2D84789A"/>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6" w15:restartNumberingAfterBreak="0">
    <w:nsid w:val="1F8C626A"/>
    <w:multiLevelType w:val="multilevel"/>
    <w:tmpl w:val="7480E512"/>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2244376A"/>
    <w:multiLevelType w:val="multilevel"/>
    <w:tmpl w:val="3A563D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35E7F53"/>
    <w:multiLevelType w:val="multilevel"/>
    <w:tmpl w:val="B3403F22"/>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DBB0BC1"/>
    <w:multiLevelType w:val="multilevel"/>
    <w:tmpl w:val="5530859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FF513AF"/>
    <w:multiLevelType w:val="multilevel"/>
    <w:tmpl w:val="8AE046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57A3559"/>
    <w:multiLevelType w:val="multilevel"/>
    <w:tmpl w:val="964A0A22"/>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374D3665"/>
    <w:multiLevelType w:val="multilevel"/>
    <w:tmpl w:val="0D18CDC4"/>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406D5A30"/>
    <w:multiLevelType w:val="multilevel"/>
    <w:tmpl w:val="43A8ED0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4CAA60E3"/>
    <w:multiLevelType w:val="multilevel"/>
    <w:tmpl w:val="40AEC96A"/>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5" w15:restartNumberingAfterBreak="0">
    <w:nsid w:val="52FB2B6E"/>
    <w:multiLevelType w:val="multilevel"/>
    <w:tmpl w:val="9B9C41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A7F4591"/>
    <w:multiLevelType w:val="multilevel"/>
    <w:tmpl w:val="1A5463B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B736F89"/>
    <w:multiLevelType w:val="multilevel"/>
    <w:tmpl w:val="35B23C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73C52287"/>
    <w:multiLevelType w:val="multilevel"/>
    <w:tmpl w:val="8DCEBF3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73FE32BF"/>
    <w:multiLevelType w:val="multilevel"/>
    <w:tmpl w:val="F6C80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7742658B"/>
    <w:multiLevelType w:val="multilevel"/>
    <w:tmpl w:val="91D647FA"/>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21" w15:restartNumberingAfterBreak="0">
    <w:nsid w:val="7B7B03E9"/>
    <w:multiLevelType w:val="multilevel"/>
    <w:tmpl w:val="87D80E48"/>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F7A394A"/>
    <w:multiLevelType w:val="multilevel"/>
    <w:tmpl w:val="0DDE69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21"/>
  </w:num>
  <w:num w:numId="3">
    <w:abstractNumId w:val="3"/>
  </w:num>
  <w:num w:numId="4">
    <w:abstractNumId w:val="16"/>
  </w:num>
  <w:num w:numId="5">
    <w:abstractNumId w:val="22"/>
  </w:num>
  <w:num w:numId="6">
    <w:abstractNumId w:val="9"/>
  </w:num>
  <w:num w:numId="7">
    <w:abstractNumId w:val="5"/>
  </w:num>
  <w:num w:numId="8">
    <w:abstractNumId w:val="8"/>
  </w:num>
  <w:num w:numId="9">
    <w:abstractNumId w:val="12"/>
  </w:num>
  <w:num w:numId="10">
    <w:abstractNumId w:val="11"/>
  </w:num>
  <w:num w:numId="11">
    <w:abstractNumId w:val="0"/>
  </w:num>
  <w:num w:numId="12">
    <w:abstractNumId w:val="14"/>
  </w:num>
  <w:num w:numId="13">
    <w:abstractNumId w:val="13"/>
  </w:num>
  <w:num w:numId="14">
    <w:abstractNumId w:val="7"/>
  </w:num>
  <w:num w:numId="15">
    <w:abstractNumId w:val="17"/>
  </w:num>
  <w:num w:numId="16">
    <w:abstractNumId w:val="4"/>
  </w:num>
  <w:num w:numId="17">
    <w:abstractNumId w:val="10"/>
  </w:num>
  <w:num w:numId="18">
    <w:abstractNumId w:val="15"/>
  </w:num>
  <w:num w:numId="19">
    <w:abstractNumId w:val="19"/>
  </w:num>
  <w:num w:numId="20">
    <w:abstractNumId w:val="2"/>
  </w:num>
  <w:num w:numId="21">
    <w:abstractNumId w:val="18"/>
  </w:num>
  <w:num w:numId="22">
    <w:abstractNumId w:val="2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50B"/>
    <w:rsid w:val="00317060"/>
    <w:rsid w:val="004F750B"/>
    <w:rsid w:val="005D4F3B"/>
    <w:rsid w:val="006D49B5"/>
    <w:rsid w:val="00864D43"/>
    <w:rsid w:val="008B2CAA"/>
    <w:rsid w:val="00E32BA2"/>
    <w:rsid w:val="00ED7CCB"/>
    <w:rsid w:val="00FE5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1A0A5"/>
  <w15:docId w15:val="{C9FCC3A1-CA58-488A-841C-9824A0C8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5">
    <w:name w:val="WW_OutlineListStyle_5"/>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8"/>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7"/>
      </w:numPr>
      <w:tabs>
        <w:tab w:val="left" w:pos="-600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1"/>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9"/>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0"/>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2"/>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numbering" w:customStyle="1" w:styleId="WWOutlineListStyle4">
    <w:name w:val="WW_OutlineListStyle_4"/>
    <w:basedOn w:val="NoList"/>
    <w:pPr>
      <w:numPr>
        <w:numId w:val="2"/>
      </w:numPr>
    </w:pPr>
  </w:style>
  <w:style w:type="numbering" w:customStyle="1" w:styleId="WWOutlineListStyle3">
    <w:name w:val="WW_OutlineListStyle_3"/>
    <w:basedOn w:val="NoList"/>
    <w:pPr>
      <w:numPr>
        <w:numId w:val="3"/>
      </w:numPr>
    </w:pPr>
  </w:style>
  <w:style w:type="numbering" w:customStyle="1" w:styleId="WWOutlineListStyle2">
    <w:name w:val="WW_OutlineListStyle_2"/>
    <w:basedOn w:val="NoList"/>
    <w:pPr>
      <w:numPr>
        <w:numId w:val="4"/>
      </w:numPr>
    </w:pPr>
  </w:style>
  <w:style w:type="numbering" w:customStyle="1" w:styleId="WWOutlineListStyle1">
    <w:name w:val="WW_OutlineListStyle_1"/>
    <w:basedOn w:val="NoList"/>
    <w:pPr>
      <w:numPr>
        <w:numId w:val="5"/>
      </w:numPr>
    </w:pPr>
  </w:style>
  <w:style w:type="numbering" w:customStyle="1" w:styleId="WWOutlineListStyle">
    <w:name w:val="WW_OutlineListStyle"/>
    <w:basedOn w:val="NoList"/>
    <w:pPr>
      <w:numPr>
        <w:numId w:val="6"/>
      </w:numPr>
    </w:pPr>
  </w:style>
  <w:style w:type="numbering" w:customStyle="1" w:styleId="LFO3">
    <w:name w:val="LFO3"/>
    <w:basedOn w:val="NoList"/>
    <w:pPr>
      <w:numPr>
        <w:numId w:val="7"/>
      </w:numPr>
    </w:pPr>
  </w:style>
  <w:style w:type="numbering" w:customStyle="1" w:styleId="LFO4">
    <w:name w:val="LFO4"/>
    <w:basedOn w:val="NoList"/>
    <w:pPr>
      <w:numPr>
        <w:numId w:val="8"/>
      </w:numPr>
    </w:pPr>
  </w:style>
  <w:style w:type="numbering" w:customStyle="1" w:styleId="LFO5">
    <w:name w:val="LFO5"/>
    <w:basedOn w:val="NoList"/>
    <w:pPr>
      <w:numPr>
        <w:numId w:val="9"/>
      </w:numPr>
    </w:pPr>
  </w:style>
  <w:style w:type="numbering" w:customStyle="1" w:styleId="LFO11">
    <w:name w:val="LFO11"/>
    <w:basedOn w:val="NoList"/>
    <w:pPr>
      <w:numPr>
        <w:numId w:val="10"/>
      </w:numPr>
    </w:pPr>
  </w:style>
  <w:style w:type="numbering" w:customStyle="1" w:styleId="LFO12">
    <w:name w:val="LFO12"/>
    <w:basedOn w:val="NoList"/>
    <w:pPr>
      <w:numPr>
        <w:numId w:val="11"/>
      </w:numPr>
    </w:pPr>
  </w:style>
  <w:style w:type="numbering" w:customStyle="1" w:styleId="LFO13">
    <w:name w:val="LFO13"/>
    <w:basedOn w:val="NoList"/>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school-discipline-exclusions/exclusion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buckssafeguarding.org.uk/childrenpartnership/" TargetMode="External"/><Relationship Id="rId17" Type="http://schemas.openxmlformats.org/officeDocument/2006/relationships/hyperlink" Target="http://www.education.gov.uk/contactus" TargetMode="External"/><Relationship Id="rId2" Type="http://schemas.openxmlformats.org/officeDocument/2006/relationships/customXml" Target="../customXml/item2.xml"/><Relationship Id="rId16" Type="http://schemas.openxmlformats.org/officeDocument/2006/relationships/hyperlink" Target="http://www.education.gov.uk/contactu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education.gov.uk/contactus" TargetMode="Externa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admoreendschool.org/website/policies/224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8D6A5C-EE24-4FCC-B292-BEE762202B42}">
  <ds:schemaRefs>
    <ds:schemaRef ds:uri="http://purl.org/dc/elements/1.1/"/>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fac96de4-96df-47b5-8f99-1067f854b473"/>
    <ds:schemaRef ds:uri="http://purl.org/dc/dcmitype/"/>
    <ds:schemaRef ds:uri="edeb997f-5e6e-4f1f-8199-f7021d5d74c4"/>
    <ds:schemaRef ds:uri="http://schemas.microsoft.com/office/2006/metadata/properties"/>
  </ds:schemaRefs>
</ds:datastoreItem>
</file>

<file path=customXml/itemProps2.xml><?xml version="1.0" encoding="utf-8"?>
<ds:datastoreItem xmlns:ds="http://schemas.openxmlformats.org/officeDocument/2006/customXml" ds:itemID="{C5027C00-6945-4C43-BF80-AB82E933A2BD}">
  <ds:schemaRefs>
    <ds:schemaRef ds:uri="http://schemas.microsoft.com/sharepoint/v3/contenttype/forms"/>
  </ds:schemaRefs>
</ds:datastoreItem>
</file>

<file path=customXml/itemProps3.xml><?xml version="1.0" encoding="utf-8"?>
<ds:datastoreItem xmlns:ds="http://schemas.openxmlformats.org/officeDocument/2006/customXml" ds:itemID="{1166EC82-0A86-429A-A3A2-A7984BD7A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3854</Words>
  <Characters>21969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25772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subject/>
  <dc:creator>Publishing.TEAM@education.gsi.gov.uk</dc:creator>
  <dc:description/>
  <cp:lastModifiedBy>Debbie Groom</cp:lastModifiedBy>
  <cp:revision>2</cp:revision>
  <cp:lastPrinted>2022-09-20T13:27:00Z</cp:lastPrinted>
  <dcterms:created xsi:type="dcterms:W3CDTF">2026-07-22T12:10:00Z</dcterms:created>
  <dcterms:modified xsi:type="dcterms:W3CDTF">2026-07-22T12:10:00Z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0x0101007F94AF6C719072418DAD9411B710085F</vt:lpwstr>
  </property>
  <property fmtid="{D5CDD505-2E9C-101B-9397-08002B2CF9AE}" pid="4" name="_dlc_DocIdItemGuid">
    <vt:lpwstr>f932cb30-a47a-488d-898c-fd408f879a72</vt:lpwstr>
  </property>
</Properties>
</file>