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A44DD" w14:textId="77777777" w:rsidR="00841799" w:rsidRDefault="00722BC7">
      <w:pPr>
        <w:spacing w:before="700"/>
        <w:jc w:val="center"/>
      </w:pPr>
      <w:r>
        <w:rPr>
          <w:noProof/>
        </w:rPr>
        <w:drawing>
          <wp:inline distT="0" distB="0" distL="0" distR="0" wp14:anchorId="33EC4D0E" wp14:editId="0B54D839">
            <wp:extent cx="3060000" cy="26838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stretch>
                      <a:fillRect/>
                    </a:stretch>
                  </pic:blipFill>
                  <pic:spPr>
                    <a:xfrm>
                      <a:off x="0" y="0"/>
                      <a:ext cx="3060000" cy="2683808"/>
                    </a:xfrm>
                    <a:prstGeom prst="rect">
                      <a:avLst/>
                    </a:prstGeom>
                  </pic:spPr>
                </pic:pic>
              </a:graphicData>
            </a:graphic>
          </wp:inline>
        </w:drawing>
      </w:r>
    </w:p>
    <w:p w14:paraId="42508FCD" w14:textId="77777777" w:rsidR="00841799" w:rsidRDefault="00722BC7">
      <w:pPr>
        <w:spacing w:before="680" w:after="160"/>
        <w:jc w:val="center"/>
      </w:pPr>
      <w:r>
        <w:rPr>
          <w:b/>
          <w:sz w:val="48"/>
        </w:rPr>
        <w:t>Nursery Fees and Payment Policy</w:t>
      </w:r>
    </w:p>
    <w:p w14:paraId="27A98A2F" w14:textId="77777777" w:rsidR="00841799" w:rsidRDefault="00722BC7">
      <w:pPr>
        <w:jc w:val="center"/>
      </w:pPr>
      <w:r>
        <w:rPr>
          <w:b/>
          <w:color w:val="004F91"/>
          <w:sz w:val="32"/>
        </w:rPr>
        <w:t>2026-2027</w:t>
      </w:r>
    </w:p>
    <w:p w14:paraId="2E26F754" w14:textId="77777777" w:rsidR="00841799" w:rsidRDefault="00841799"/>
    <w:tbl>
      <w:tblPr>
        <w:tblW w:w="0" w:type="auto"/>
        <w:jc w:val="center"/>
        <w:tblLayout w:type="fixed"/>
        <w:tblLook w:val="04A0" w:firstRow="1" w:lastRow="0" w:firstColumn="1" w:lastColumn="0" w:noHBand="0" w:noVBand="1"/>
      </w:tblPr>
      <w:tblGrid>
        <w:gridCol w:w="4819"/>
        <w:gridCol w:w="4819"/>
      </w:tblGrid>
      <w:tr w:rsidR="00841799" w14:paraId="373403FF" w14:textId="77777777">
        <w:trPr>
          <w:jc w:val="center"/>
        </w:trPr>
        <w:tc>
          <w:tcPr>
            <w:tcW w:w="4819" w:type="dxa"/>
            <w:shd w:val="clear" w:color="auto" w:fill="EAF2F8"/>
            <w:tcMar>
              <w:top w:w="90" w:type="dxa"/>
              <w:left w:w="110" w:type="dxa"/>
              <w:bottom w:w="90" w:type="dxa"/>
              <w:right w:w="110" w:type="dxa"/>
            </w:tcMar>
            <w:vAlign w:val="center"/>
          </w:tcPr>
          <w:p w14:paraId="27EB2B95" w14:textId="77777777" w:rsidR="00841799" w:rsidRDefault="00722BC7">
            <w:pPr>
              <w:spacing w:after="40"/>
            </w:pPr>
            <w:r>
              <w:rPr>
                <w:b/>
              </w:rPr>
              <w:t>Member of staff responsible</w:t>
            </w:r>
          </w:p>
        </w:tc>
        <w:tc>
          <w:tcPr>
            <w:tcW w:w="4819" w:type="dxa"/>
            <w:tcMar>
              <w:top w:w="90" w:type="dxa"/>
              <w:left w:w="110" w:type="dxa"/>
              <w:bottom w:w="90" w:type="dxa"/>
              <w:right w:w="110" w:type="dxa"/>
            </w:tcMar>
            <w:vAlign w:val="center"/>
          </w:tcPr>
          <w:p w14:paraId="03F3B359" w14:textId="77777777" w:rsidR="00841799" w:rsidRDefault="00722BC7">
            <w:pPr>
              <w:spacing w:after="40"/>
            </w:pPr>
            <w:r>
              <w:t>Headteacher</w:t>
            </w:r>
          </w:p>
        </w:tc>
      </w:tr>
      <w:tr w:rsidR="00841799" w14:paraId="71F6B4F8" w14:textId="77777777">
        <w:trPr>
          <w:jc w:val="center"/>
        </w:trPr>
        <w:tc>
          <w:tcPr>
            <w:tcW w:w="4819" w:type="dxa"/>
            <w:shd w:val="clear" w:color="auto" w:fill="EAF2F8"/>
            <w:tcMar>
              <w:top w:w="90" w:type="dxa"/>
              <w:left w:w="110" w:type="dxa"/>
              <w:bottom w:w="90" w:type="dxa"/>
              <w:right w:w="110" w:type="dxa"/>
            </w:tcMar>
            <w:vAlign w:val="center"/>
          </w:tcPr>
          <w:p w14:paraId="618A1CFC" w14:textId="77777777" w:rsidR="00841799" w:rsidRDefault="00722BC7">
            <w:pPr>
              <w:spacing w:after="40"/>
            </w:pPr>
            <w:r>
              <w:rPr>
                <w:b/>
              </w:rPr>
              <w:t>Approved by</w:t>
            </w:r>
          </w:p>
        </w:tc>
        <w:tc>
          <w:tcPr>
            <w:tcW w:w="4819" w:type="dxa"/>
            <w:tcMar>
              <w:top w:w="90" w:type="dxa"/>
              <w:left w:w="110" w:type="dxa"/>
              <w:bottom w:w="90" w:type="dxa"/>
              <w:right w:w="110" w:type="dxa"/>
            </w:tcMar>
            <w:vAlign w:val="center"/>
          </w:tcPr>
          <w:p w14:paraId="0A86D71A" w14:textId="77777777" w:rsidR="00841799" w:rsidRDefault="00722BC7">
            <w:pPr>
              <w:spacing w:after="40"/>
            </w:pPr>
            <w:r>
              <w:t>Full Governing Board</w:t>
            </w:r>
          </w:p>
        </w:tc>
      </w:tr>
      <w:tr w:rsidR="00841799" w14:paraId="563F820C" w14:textId="77777777">
        <w:trPr>
          <w:jc w:val="center"/>
        </w:trPr>
        <w:tc>
          <w:tcPr>
            <w:tcW w:w="4819" w:type="dxa"/>
            <w:shd w:val="clear" w:color="auto" w:fill="EAF2F8"/>
            <w:tcMar>
              <w:top w:w="90" w:type="dxa"/>
              <w:left w:w="110" w:type="dxa"/>
              <w:bottom w:w="90" w:type="dxa"/>
              <w:right w:w="110" w:type="dxa"/>
            </w:tcMar>
            <w:vAlign w:val="center"/>
          </w:tcPr>
          <w:p w14:paraId="20897499" w14:textId="77777777" w:rsidR="00841799" w:rsidRDefault="00722BC7">
            <w:pPr>
              <w:spacing w:after="40"/>
            </w:pPr>
            <w:r>
              <w:rPr>
                <w:b/>
              </w:rPr>
              <w:t>Approval date</w:t>
            </w:r>
          </w:p>
        </w:tc>
        <w:tc>
          <w:tcPr>
            <w:tcW w:w="4819" w:type="dxa"/>
            <w:tcMar>
              <w:top w:w="90" w:type="dxa"/>
              <w:left w:w="110" w:type="dxa"/>
              <w:bottom w:w="90" w:type="dxa"/>
              <w:right w:w="110" w:type="dxa"/>
            </w:tcMar>
            <w:vAlign w:val="center"/>
          </w:tcPr>
          <w:p w14:paraId="544AD7A4" w14:textId="77777777" w:rsidR="00841799" w:rsidRDefault="00722BC7">
            <w:pPr>
              <w:spacing w:after="40"/>
            </w:pPr>
            <w:r>
              <w:t>September 2026</w:t>
            </w:r>
          </w:p>
        </w:tc>
      </w:tr>
      <w:tr w:rsidR="00841799" w14:paraId="03D8DC75" w14:textId="77777777">
        <w:trPr>
          <w:jc w:val="center"/>
        </w:trPr>
        <w:tc>
          <w:tcPr>
            <w:tcW w:w="4819" w:type="dxa"/>
            <w:shd w:val="clear" w:color="auto" w:fill="EAF2F8"/>
            <w:tcMar>
              <w:top w:w="90" w:type="dxa"/>
              <w:left w:w="110" w:type="dxa"/>
              <w:bottom w:w="90" w:type="dxa"/>
              <w:right w:w="110" w:type="dxa"/>
            </w:tcMar>
            <w:vAlign w:val="center"/>
          </w:tcPr>
          <w:p w14:paraId="5D6CED89" w14:textId="77777777" w:rsidR="00841799" w:rsidRDefault="00722BC7">
            <w:pPr>
              <w:spacing w:after="40"/>
            </w:pPr>
            <w:r>
              <w:rPr>
                <w:b/>
              </w:rPr>
              <w:t>Review date</w:t>
            </w:r>
          </w:p>
        </w:tc>
        <w:tc>
          <w:tcPr>
            <w:tcW w:w="4819" w:type="dxa"/>
            <w:tcMar>
              <w:top w:w="90" w:type="dxa"/>
              <w:left w:w="110" w:type="dxa"/>
              <w:bottom w:w="90" w:type="dxa"/>
              <w:right w:w="110" w:type="dxa"/>
            </w:tcMar>
            <w:vAlign w:val="center"/>
          </w:tcPr>
          <w:p w14:paraId="36E17F2E" w14:textId="77777777" w:rsidR="00841799" w:rsidRDefault="00722BC7">
            <w:pPr>
              <w:spacing w:after="40"/>
            </w:pPr>
            <w:r>
              <w:t>September 2027</w:t>
            </w:r>
          </w:p>
        </w:tc>
      </w:tr>
      <w:tr w:rsidR="00841799" w14:paraId="7C917D90" w14:textId="77777777">
        <w:trPr>
          <w:jc w:val="center"/>
        </w:trPr>
        <w:tc>
          <w:tcPr>
            <w:tcW w:w="4819" w:type="dxa"/>
            <w:shd w:val="clear" w:color="auto" w:fill="EAF2F8"/>
            <w:tcMar>
              <w:top w:w="90" w:type="dxa"/>
              <w:left w:w="110" w:type="dxa"/>
              <w:bottom w:w="90" w:type="dxa"/>
              <w:right w:w="110" w:type="dxa"/>
            </w:tcMar>
            <w:vAlign w:val="center"/>
          </w:tcPr>
          <w:p w14:paraId="318E38B1" w14:textId="77777777" w:rsidR="00841799" w:rsidRDefault="00722BC7">
            <w:pPr>
              <w:spacing w:after="40"/>
            </w:pPr>
            <w:r>
              <w:rPr>
                <w:b/>
              </w:rPr>
              <w:t>Related policy</w:t>
            </w:r>
          </w:p>
        </w:tc>
        <w:tc>
          <w:tcPr>
            <w:tcW w:w="4819" w:type="dxa"/>
            <w:tcMar>
              <w:top w:w="90" w:type="dxa"/>
              <w:left w:w="110" w:type="dxa"/>
              <w:bottom w:w="90" w:type="dxa"/>
              <w:right w:w="110" w:type="dxa"/>
            </w:tcMar>
            <w:vAlign w:val="center"/>
          </w:tcPr>
          <w:p w14:paraId="38219D04" w14:textId="77777777" w:rsidR="00841799" w:rsidRDefault="00722BC7">
            <w:pPr>
              <w:spacing w:after="40"/>
            </w:pPr>
            <w:r>
              <w:t>Nursery Admissions Policy</w:t>
            </w:r>
          </w:p>
        </w:tc>
      </w:tr>
    </w:tbl>
    <w:p w14:paraId="748AF8B7" w14:textId="77777777" w:rsidR="00841799" w:rsidRDefault="00722BC7">
      <w:r>
        <w:br w:type="page"/>
      </w:r>
    </w:p>
    <w:p w14:paraId="12748AFB" w14:textId="77777777" w:rsidR="00841799" w:rsidRDefault="00722BC7">
      <w:pPr>
        <w:spacing w:after="160"/>
      </w:pPr>
      <w:r>
        <w:rPr>
          <w:noProof/>
        </w:rPr>
        <w:lastRenderedPageBreak/>
        <w:drawing>
          <wp:inline distT="0" distB="0" distL="0" distR="0" wp14:anchorId="50F7B6C8" wp14:editId="4A2BF9B6">
            <wp:extent cx="1908000" cy="3834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2"/>
                    <a:stretch>
                      <a:fillRect/>
                    </a:stretch>
                  </pic:blipFill>
                  <pic:spPr>
                    <a:xfrm>
                      <a:off x="0" y="0"/>
                      <a:ext cx="1908000" cy="383471"/>
                    </a:xfrm>
                    <a:prstGeom prst="rect">
                      <a:avLst/>
                    </a:prstGeom>
                  </pic:spPr>
                </pic:pic>
              </a:graphicData>
            </a:graphic>
          </wp:inline>
        </w:drawing>
      </w:r>
    </w:p>
    <w:p w14:paraId="1C047476" w14:textId="77777777" w:rsidR="00841799" w:rsidRDefault="00722BC7">
      <w:pPr>
        <w:spacing w:after="40"/>
        <w:jc w:val="center"/>
      </w:pPr>
      <w:r>
        <w:rPr>
          <w:b/>
          <w:i/>
          <w:color w:val="004F91"/>
          <w:sz w:val="24"/>
        </w:rPr>
        <w:t xml:space="preserve">'From small beginnings come </w:t>
      </w:r>
      <w:r>
        <w:rPr>
          <w:b/>
          <w:i/>
          <w:color w:val="004F91"/>
          <w:sz w:val="24"/>
        </w:rPr>
        <w:t>great things'</w:t>
      </w:r>
    </w:p>
    <w:p w14:paraId="71F48BF6" w14:textId="77777777" w:rsidR="00841799" w:rsidRDefault="00722BC7">
      <w:pPr>
        <w:spacing w:after="200"/>
        <w:jc w:val="center"/>
      </w:pPr>
      <w:r>
        <w:rPr>
          <w:i/>
          <w:color w:val="606060"/>
          <w:sz w:val="18"/>
        </w:rPr>
        <w:t>The Parable of the Mustard Seed, Matthew 13:31-32</w:t>
      </w:r>
    </w:p>
    <w:p w14:paraId="4DAA45F1" w14:textId="77777777" w:rsidR="00841799" w:rsidRDefault="00722BC7">
      <w:pPr>
        <w:pStyle w:val="Heading1"/>
      </w:pPr>
      <w:r>
        <w:t>1. Statement of intent</w:t>
      </w:r>
    </w:p>
    <w:p w14:paraId="184A05D8" w14:textId="77777777" w:rsidR="00841799" w:rsidRDefault="00722BC7">
      <w:r>
        <w:t>Cadmore End Church of England Combined School provides Nursery education to support local children and families. The Nursery is not operated to make a profit; however, t</w:t>
      </w:r>
      <w:r>
        <w:t>he school must ensure that income from chargeable provision covers the associated costs. This policy explains how funded entitlement hours, additional paid hours, invoicing and the recovery of unpaid fees are managed.</w:t>
      </w:r>
    </w:p>
    <w:p w14:paraId="6ACEFA65" w14:textId="77777777" w:rsidR="00841799" w:rsidRDefault="00722BC7">
      <w:r>
        <w:t>We will treat families fairly, sensiti</w:t>
      </w:r>
      <w:r>
        <w:t>vely and consistently. A child's funded entitlement will not be withdrawn because fees for optional additional provision are outstanding. Parents/carers experiencing financial difficulty are encouraged to contact the Headteacher promptly so that support or</w:t>
      </w:r>
      <w:r>
        <w:t xml:space="preserve"> a reasonable payment arrangement can be considered.</w:t>
      </w:r>
    </w:p>
    <w:p w14:paraId="2168E71C" w14:textId="77777777" w:rsidR="00841799" w:rsidRDefault="00722BC7">
      <w:pPr>
        <w:pStyle w:val="Heading1"/>
      </w:pPr>
      <w:r>
        <w:t>2. Scope and principles</w:t>
      </w:r>
    </w:p>
    <w:p w14:paraId="5076DEBC" w14:textId="77777777" w:rsidR="00841799" w:rsidRDefault="00722BC7">
      <w:pPr>
        <w:pStyle w:val="ListBullet"/>
      </w:pPr>
      <w:r>
        <w:t>Funded entitlement hours are provided free of charge. The school does not charge a top-up fee for funded hours.</w:t>
      </w:r>
    </w:p>
    <w:p w14:paraId="7B4BA9A9" w14:textId="77777777" w:rsidR="00841799" w:rsidRDefault="00722BC7">
      <w:pPr>
        <w:pStyle w:val="ListBullet"/>
      </w:pPr>
      <w:r>
        <w:t>Charges apply only to additional hours or services voluntarily requ</w:t>
      </w:r>
      <w:r>
        <w:t>ested beyond a child's funded entitlement.</w:t>
      </w:r>
    </w:p>
    <w:p w14:paraId="20B8B0A8" w14:textId="77777777" w:rsidR="00841799" w:rsidRDefault="00722BC7">
      <w:pPr>
        <w:pStyle w:val="ListBullet"/>
      </w:pPr>
      <w:r>
        <w:t>Fees, attendance patterns and payment arrangements will be clear before a place is accepted.</w:t>
      </w:r>
    </w:p>
    <w:p w14:paraId="685DE509" w14:textId="77777777" w:rsidR="00841799" w:rsidRDefault="00722BC7">
      <w:pPr>
        <w:pStyle w:val="ListBullet"/>
      </w:pPr>
      <w:r>
        <w:t>Invoices will distinguish funded hours from chargeable hours and any separately purchased services.</w:t>
      </w:r>
    </w:p>
    <w:p w14:paraId="75287976" w14:textId="77777777" w:rsidR="00841799" w:rsidRDefault="00722BC7">
      <w:pPr>
        <w:pStyle w:val="ListBullet"/>
      </w:pPr>
      <w:r>
        <w:t xml:space="preserve">This policy applies </w:t>
      </w:r>
      <w:r>
        <w:t>to term-time Nursery provision. Wraparound care is charged separately under the school's published arrangements.</w:t>
      </w:r>
    </w:p>
    <w:p w14:paraId="2CC892FD" w14:textId="77777777" w:rsidR="00841799" w:rsidRDefault="00722BC7">
      <w:pPr>
        <w:pStyle w:val="Heading1"/>
      </w:pPr>
      <w:r>
        <w:t>3. Funded childcare entitlement</w:t>
      </w:r>
    </w:p>
    <w:p w14:paraId="25BBB5C6" w14:textId="77777777" w:rsidR="00841799" w:rsidRDefault="00722BC7">
      <w:r>
        <w:t>All three- and four-year-olds are entitled to 15</w:t>
      </w:r>
      <w:bookmarkStart w:id="0" w:name="_GoBack"/>
      <w:bookmarkEnd w:id="0"/>
      <w:r>
        <w:t xml:space="preserve"> funded hours each week for 38 weeks of the year, from the term</w:t>
      </w:r>
      <w:r>
        <w:t xml:space="preserve"> following their third birthday. Eligible working families may receive up to 30 funded hours. Eligibility is determined by the Government and the local authority, not by the school.</w:t>
      </w:r>
    </w:p>
    <w:p w14:paraId="2D3939CF" w14:textId="77777777" w:rsidR="00841799" w:rsidRDefault="00722BC7">
      <w:pPr>
        <w:pStyle w:val="ListBullet"/>
      </w:pPr>
      <w:r>
        <w:t>Parents/carers using the working-family entitlement must provide a valid e</w:t>
      </w:r>
      <w:r>
        <w:t>ligibility code and reconfirm eligibility when required.</w:t>
      </w:r>
    </w:p>
    <w:p w14:paraId="076B7B9E" w14:textId="77777777" w:rsidR="00841799" w:rsidRDefault="00722BC7">
      <w:pPr>
        <w:pStyle w:val="ListBullet"/>
      </w:pPr>
      <w:r>
        <w:t>A parent/provider agreement must be completed before the school claims funding.</w:t>
      </w:r>
    </w:p>
    <w:p w14:paraId="4171FF77" w14:textId="77777777" w:rsidR="00841799" w:rsidRDefault="00722BC7">
      <w:pPr>
        <w:pStyle w:val="ListBullet"/>
      </w:pPr>
      <w:r>
        <w:t>Where funding is divided between providers, parents/carers must give complete and accurate details of the hours claimed</w:t>
      </w:r>
      <w:r>
        <w:t xml:space="preserve"> at each setting.</w:t>
      </w:r>
    </w:p>
    <w:p w14:paraId="4D62525E" w14:textId="77777777" w:rsidR="00841799" w:rsidRDefault="00722BC7">
      <w:pPr>
        <w:pStyle w:val="ListBullet"/>
      </w:pPr>
      <w:r>
        <w:t>Funded hours at Cadmore End Nursery may be taken between 8.45am and 3.15pm during term time, subject to availability and the agreed attendance pattern.</w:t>
      </w:r>
    </w:p>
    <w:p w14:paraId="4FFECDB1" w14:textId="77777777" w:rsidR="00841799" w:rsidRDefault="00722BC7">
      <w:pPr>
        <w:pStyle w:val="Heading1"/>
      </w:pPr>
      <w:r>
        <w:t>4. Sessions and charges</w:t>
      </w:r>
    </w:p>
    <w:p w14:paraId="7D25EE91" w14:textId="77777777" w:rsidR="00841799" w:rsidRDefault="00722BC7">
      <w:r>
        <w:t>The Nursery day runs alongside the school day. A full day is 6</w:t>
      </w:r>
      <w:r>
        <w:t>.5 hours, so families choosing a pattern that exceeds their funded entitlement may purchase the additional time at £7 per hour. A three-hour unfunded morning session costs £21.</w:t>
      </w:r>
    </w:p>
    <w:tbl>
      <w:tblPr>
        <w:tblW w:w="0" w:type="auto"/>
        <w:jc w:val="center"/>
        <w:tblLayout w:type="fixed"/>
        <w:tblLook w:val="04A0" w:firstRow="1" w:lastRow="0" w:firstColumn="1" w:lastColumn="0" w:noHBand="0" w:noVBand="1"/>
      </w:tblPr>
      <w:tblGrid>
        <w:gridCol w:w="1701"/>
        <w:gridCol w:w="5329"/>
        <w:gridCol w:w="2438"/>
      </w:tblGrid>
      <w:tr w:rsidR="00841799" w14:paraId="04C8ACC6" w14:textId="77777777">
        <w:trPr>
          <w:jc w:val="center"/>
        </w:trPr>
        <w:tc>
          <w:tcPr>
            <w:tcW w:w="1701" w:type="dxa"/>
            <w:shd w:val="clear" w:color="auto" w:fill="D9EAF7"/>
            <w:tcMar>
              <w:top w:w="90" w:type="dxa"/>
              <w:left w:w="110" w:type="dxa"/>
              <w:bottom w:w="90" w:type="dxa"/>
              <w:right w:w="110" w:type="dxa"/>
            </w:tcMar>
            <w:vAlign w:val="center"/>
          </w:tcPr>
          <w:p w14:paraId="333E26C4" w14:textId="77777777" w:rsidR="00841799" w:rsidRDefault="00722BC7">
            <w:pPr>
              <w:spacing w:after="40"/>
            </w:pPr>
            <w:r>
              <w:rPr>
                <w:b/>
                <w:color w:val="004F91"/>
              </w:rPr>
              <w:t>Entitlement</w:t>
            </w:r>
          </w:p>
        </w:tc>
        <w:tc>
          <w:tcPr>
            <w:tcW w:w="5329" w:type="dxa"/>
            <w:shd w:val="clear" w:color="auto" w:fill="D9EAF7"/>
            <w:tcMar>
              <w:top w:w="90" w:type="dxa"/>
              <w:left w:w="110" w:type="dxa"/>
              <w:bottom w:w="90" w:type="dxa"/>
              <w:right w:w="110" w:type="dxa"/>
            </w:tcMar>
            <w:vAlign w:val="center"/>
          </w:tcPr>
          <w:p w14:paraId="7261EADE" w14:textId="77777777" w:rsidR="00841799" w:rsidRDefault="00722BC7">
            <w:pPr>
              <w:spacing w:after="40"/>
            </w:pPr>
            <w:r>
              <w:rPr>
                <w:b/>
                <w:color w:val="004F91"/>
              </w:rPr>
              <w:t>Attendance option</w:t>
            </w:r>
          </w:p>
        </w:tc>
        <w:tc>
          <w:tcPr>
            <w:tcW w:w="2438" w:type="dxa"/>
            <w:shd w:val="clear" w:color="auto" w:fill="D9EAF7"/>
            <w:tcMar>
              <w:top w:w="90" w:type="dxa"/>
              <w:left w:w="110" w:type="dxa"/>
              <w:bottom w:w="90" w:type="dxa"/>
              <w:right w:w="110" w:type="dxa"/>
            </w:tcMar>
            <w:vAlign w:val="center"/>
          </w:tcPr>
          <w:p w14:paraId="317C334C" w14:textId="77777777" w:rsidR="00841799" w:rsidRDefault="00722BC7">
            <w:pPr>
              <w:spacing w:after="40"/>
            </w:pPr>
            <w:r>
              <w:rPr>
                <w:b/>
                <w:color w:val="004F91"/>
              </w:rPr>
              <w:t>Additional charge</w:t>
            </w:r>
          </w:p>
        </w:tc>
      </w:tr>
      <w:tr w:rsidR="00841799" w14:paraId="309D1CFC" w14:textId="77777777">
        <w:trPr>
          <w:jc w:val="center"/>
        </w:trPr>
        <w:tc>
          <w:tcPr>
            <w:tcW w:w="1701" w:type="dxa"/>
            <w:tcMar>
              <w:top w:w="90" w:type="dxa"/>
              <w:left w:w="110" w:type="dxa"/>
              <w:bottom w:w="90" w:type="dxa"/>
              <w:right w:w="110" w:type="dxa"/>
            </w:tcMar>
            <w:vAlign w:val="center"/>
          </w:tcPr>
          <w:p w14:paraId="2198EA51" w14:textId="77777777" w:rsidR="00841799" w:rsidRDefault="00722BC7">
            <w:pPr>
              <w:spacing w:after="40"/>
            </w:pPr>
            <w:r>
              <w:t>15 hours</w:t>
            </w:r>
          </w:p>
        </w:tc>
        <w:tc>
          <w:tcPr>
            <w:tcW w:w="5329" w:type="dxa"/>
            <w:tcMar>
              <w:top w:w="90" w:type="dxa"/>
              <w:left w:w="110" w:type="dxa"/>
              <w:bottom w:w="90" w:type="dxa"/>
              <w:right w:w="110" w:type="dxa"/>
            </w:tcMar>
            <w:vAlign w:val="center"/>
          </w:tcPr>
          <w:p w14:paraId="0261FCB9" w14:textId="77777777" w:rsidR="00841799" w:rsidRDefault="00722BC7">
            <w:pPr>
              <w:spacing w:after="40"/>
            </w:pPr>
            <w:r>
              <w:t xml:space="preserve">Five mornings, </w:t>
            </w:r>
            <w:r>
              <w:t>8.45am-11.45am</w:t>
            </w:r>
          </w:p>
        </w:tc>
        <w:tc>
          <w:tcPr>
            <w:tcW w:w="2438" w:type="dxa"/>
            <w:tcMar>
              <w:top w:w="90" w:type="dxa"/>
              <w:left w:w="110" w:type="dxa"/>
              <w:bottom w:w="90" w:type="dxa"/>
              <w:right w:w="110" w:type="dxa"/>
            </w:tcMar>
            <w:vAlign w:val="center"/>
          </w:tcPr>
          <w:p w14:paraId="0428E9C7" w14:textId="77777777" w:rsidR="00841799" w:rsidRDefault="00722BC7">
            <w:pPr>
              <w:spacing w:after="40"/>
            </w:pPr>
            <w:r>
              <w:t>No additional charge</w:t>
            </w:r>
          </w:p>
        </w:tc>
      </w:tr>
      <w:tr w:rsidR="00841799" w14:paraId="2E422219" w14:textId="77777777">
        <w:trPr>
          <w:jc w:val="center"/>
        </w:trPr>
        <w:tc>
          <w:tcPr>
            <w:tcW w:w="1701" w:type="dxa"/>
            <w:tcMar>
              <w:top w:w="90" w:type="dxa"/>
              <w:left w:w="110" w:type="dxa"/>
              <w:bottom w:w="90" w:type="dxa"/>
              <w:right w:w="110" w:type="dxa"/>
            </w:tcMar>
            <w:vAlign w:val="center"/>
          </w:tcPr>
          <w:p w14:paraId="166DC808" w14:textId="77777777" w:rsidR="00841799" w:rsidRDefault="00722BC7">
            <w:pPr>
              <w:spacing w:after="40"/>
            </w:pPr>
            <w:r>
              <w:t>15 hours</w:t>
            </w:r>
          </w:p>
        </w:tc>
        <w:tc>
          <w:tcPr>
            <w:tcW w:w="5329" w:type="dxa"/>
            <w:tcMar>
              <w:top w:w="90" w:type="dxa"/>
              <w:left w:w="110" w:type="dxa"/>
              <w:bottom w:w="90" w:type="dxa"/>
              <w:right w:w="110" w:type="dxa"/>
            </w:tcMar>
            <w:vAlign w:val="center"/>
          </w:tcPr>
          <w:p w14:paraId="0C9F92FE" w14:textId="77777777" w:rsidR="00841799" w:rsidRDefault="00722BC7">
            <w:pPr>
              <w:spacing w:after="40"/>
            </w:pPr>
            <w:r>
              <w:t>Three full days, 8.45am-3.15pm (19.5 hours)</w:t>
            </w:r>
          </w:p>
        </w:tc>
        <w:tc>
          <w:tcPr>
            <w:tcW w:w="2438" w:type="dxa"/>
            <w:tcMar>
              <w:top w:w="90" w:type="dxa"/>
              <w:left w:w="110" w:type="dxa"/>
              <w:bottom w:w="90" w:type="dxa"/>
              <w:right w:w="110" w:type="dxa"/>
            </w:tcMar>
            <w:vAlign w:val="center"/>
          </w:tcPr>
          <w:p w14:paraId="60D6DF51" w14:textId="77777777" w:rsidR="00841799" w:rsidRDefault="00722BC7">
            <w:pPr>
              <w:spacing w:after="40"/>
            </w:pPr>
            <w:r>
              <w:t>£31.50 per week</w:t>
            </w:r>
          </w:p>
        </w:tc>
      </w:tr>
      <w:tr w:rsidR="00841799" w14:paraId="6F23E16A" w14:textId="77777777">
        <w:trPr>
          <w:jc w:val="center"/>
        </w:trPr>
        <w:tc>
          <w:tcPr>
            <w:tcW w:w="1701" w:type="dxa"/>
            <w:tcMar>
              <w:top w:w="90" w:type="dxa"/>
              <w:left w:w="110" w:type="dxa"/>
              <w:bottom w:w="90" w:type="dxa"/>
              <w:right w:w="110" w:type="dxa"/>
            </w:tcMar>
            <w:vAlign w:val="center"/>
          </w:tcPr>
          <w:p w14:paraId="3A22D806" w14:textId="77777777" w:rsidR="00841799" w:rsidRDefault="00722BC7">
            <w:pPr>
              <w:spacing w:after="40"/>
            </w:pPr>
            <w:r>
              <w:t>15 hours</w:t>
            </w:r>
          </w:p>
        </w:tc>
        <w:tc>
          <w:tcPr>
            <w:tcW w:w="5329" w:type="dxa"/>
            <w:tcMar>
              <w:top w:w="90" w:type="dxa"/>
              <w:left w:w="110" w:type="dxa"/>
              <w:bottom w:w="90" w:type="dxa"/>
              <w:right w:w="110" w:type="dxa"/>
            </w:tcMar>
            <w:vAlign w:val="center"/>
          </w:tcPr>
          <w:p w14:paraId="65C627D5" w14:textId="77777777" w:rsidR="00841799" w:rsidRDefault="00722BC7">
            <w:pPr>
              <w:spacing w:after="40"/>
            </w:pPr>
            <w:r>
              <w:t>Two full days and one morning (16 hours)</w:t>
            </w:r>
          </w:p>
        </w:tc>
        <w:tc>
          <w:tcPr>
            <w:tcW w:w="2438" w:type="dxa"/>
            <w:tcMar>
              <w:top w:w="90" w:type="dxa"/>
              <w:left w:w="110" w:type="dxa"/>
              <w:bottom w:w="90" w:type="dxa"/>
              <w:right w:w="110" w:type="dxa"/>
            </w:tcMar>
            <w:vAlign w:val="center"/>
          </w:tcPr>
          <w:p w14:paraId="7DF3056B" w14:textId="77777777" w:rsidR="00841799" w:rsidRDefault="00722BC7">
            <w:pPr>
              <w:spacing w:after="40"/>
            </w:pPr>
            <w:r>
              <w:t>£7 per week</w:t>
            </w:r>
          </w:p>
        </w:tc>
      </w:tr>
      <w:tr w:rsidR="00841799" w14:paraId="585C2977" w14:textId="77777777">
        <w:trPr>
          <w:jc w:val="center"/>
        </w:trPr>
        <w:tc>
          <w:tcPr>
            <w:tcW w:w="1701" w:type="dxa"/>
            <w:tcMar>
              <w:top w:w="90" w:type="dxa"/>
              <w:left w:w="110" w:type="dxa"/>
              <w:bottom w:w="90" w:type="dxa"/>
              <w:right w:w="110" w:type="dxa"/>
            </w:tcMar>
            <w:vAlign w:val="center"/>
          </w:tcPr>
          <w:p w14:paraId="4E8B8FFA" w14:textId="77777777" w:rsidR="00841799" w:rsidRDefault="00722BC7">
            <w:pPr>
              <w:spacing w:after="40"/>
            </w:pPr>
            <w:r>
              <w:t>30 hours</w:t>
            </w:r>
          </w:p>
        </w:tc>
        <w:tc>
          <w:tcPr>
            <w:tcW w:w="5329" w:type="dxa"/>
            <w:tcMar>
              <w:top w:w="90" w:type="dxa"/>
              <w:left w:w="110" w:type="dxa"/>
              <w:bottom w:w="90" w:type="dxa"/>
              <w:right w:w="110" w:type="dxa"/>
            </w:tcMar>
            <w:vAlign w:val="center"/>
          </w:tcPr>
          <w:p w14:paraId="5B1F3605" w14:textId="77777777" w:rsidR="00841799" w:rsidRDefault="00722BC7">
            <w:pPr>
              <w:spacing w:after="40"/>
            </w:pPr>
            <w:r>
              <w:t>Four full days and one day, 8.45am-12.45pm</w:t>
            </w:r>
          </w:p>
        </w:tc>
        <w:tc>
          <w:tcPr>
            <w:tcW w:w="2438" w:type="dxa"/>
            <w:tcMar>
              <w:top w:w="90" w:type="dxa"/>
              <w:left w:w="110" w:type="dxa"/>
              <w:bottom w:w="90" w:type="dxa"/>
              <w:right w:w="110" w:type="dxa"/>
            </w:tcMar>
            <w:vAlign w:val="center"/>
          </w:tcPr>
          <w:p w14:paraId="5768539A" w14:textId="77777777" w:rsidR="00841799" w:rsidRDefault="00722BC7">
            <w:pPr>
              <w:spacing w:after="40"/>
            </w:pPr>
            <w:r>
              <w:t>No additional charge</w:t>
            </w:r>
          </w:p>
        </w:tc>
      </w:tr>
      <w:tr w:rsidR="00841799" w14:paraId="4AE657A3" w14:textId="77777777">
        <w:trPr>
          <w:jc w:val="center"/>
        </w:trPr>
        <w:tc>
          <w:tcPr>
            <w:tcW w:w="1701" w:type="dxa"/>
            <w:tcMar>
              <w:top w:w="90" w:type="dxa"/>
              <w:left w:w="110" w:type="dxa"/>
              <w:bottom w:w="90" w:type="dxa"/>
              <w:right w:w="110" w:type="dxa"/>
            </w:tcMar>
            <w:vAlign w:val="center"/>
          </w:tcPr>
          <w:p w14:paraId="62AF90FF" w14:textId="77777777" w:rsidR="00841799" w:rsidRDefault="00722BC7">
            <w:pPr>
              <w:spacing w:after="40"/>
            </w:pPr>
            <w:r>
              <w:t>30 hours</w:t>
            </w:r>
          </w:p>
        </w:tc>
        <w:tc>
          <w:tcPr>
            <w:tcW w:w="5329" w:type="dxa"/>
            <w:tcMar>
              <w:top w:w="90" w:type="dxa"/>
              <w:left w:w="110" w:type="dxa"/>
              <w:bottom w:w="90" w:type="dxa"/>
              <w:right w:w="110" w:type="dxa"/>
            </w:tcMar>
            <w:vAlign w:val="center"/>
          </w:tcPr>
          <w:p w14:paraId="045A6D84" w14:textId="77777777" w:rsidR="00841799" w:rsidRDefault="00722BC7">
            <w:pPr>
              <w:spacing w:after="40"/>
            </w:pPr>
            <w:r>
              <w:t>Five full days, 8.45am-3.15pm (32.5 hours)</w:t>
            </w:r>
          </w:p>
        </w:tc>
        <w:tc>
          <w:tcPr>
            <w:tcW w:w="2438" w:type="dxa"/>
            <w:tcMar>
              <w:top w:w="90" w:type="dxa"/>
              <w:left w:w="110" w:type="dxa"/>
              <w:bottom w:w="90" w:type="dxa"/>
              <w:right w:w="110" w:type="dxa"/>
            </w:tcMar>
            <w:vAlign w:val="center"/>
          </w:tcPr>
          <w:p w14:paraId="1C28237E" w14:textId="77777777" w:rsidR="00841799" w:rsidRDefault="00722BC7">
            <w:pPr>
              <w:spacing w:after="40"/>
            </w:pPr>
            <w:r>
              <w:t>£17.50 per week</w:t>
            </w:r>
          </w:p>
        </w:tc>
      </w:tr>
    </w:tbl>
    <w:p w14:paraId="01BCF145" w14:textId="77777777" w:rsidR="00841799" w:rsidRDefault="00722BC7">
      <w:r>
        <w:br w:type="page"/>
      </w:r>
    </w:p>
    <w:p w14:paraId="48808A81" w14:textId="77777777" w:rsidR="00841799" w:rsidRDefault="00722BC7">
      <w:pPr>
        <w:spacing w:after="160"/>
      </w:pPr>
      <w:r>
        <w:rPr>
          <w:noProof/>
        </w:rPr>
        <w:lastRenderedPageBreak/>
        <w:drawing>
          <wp:inline distT="0" distB="0" distL="0" distR="0" wp14:anchorId="141799E8" wp14:editId="68780423">
            <wp:extent cx="1908000" cy="3834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2"/>
                    <a:stretch>
                      <a:fillRect/>
                    </a:stretch>
                  </pic:blipFill>
                  <pic:spPr>
                    <a:xfrm>
                      <a:off x="0" y="0"/>
                      <a:ext cx="1908000" cy="383471"/>
                    </a:xfrm>
                    <a:prstGeom prst="rect">
                      <a:avLst/>
                    </a:prstGeom>
                  </pic:spPr>
                </pic:pic>
              </a:graphicData>
            </a:graphic>
          </wp:inline>
        </w:drawing>
      </w:r>
    </w:p>
    <w:p w14:paraId="064E57AD" w14:textId="77777777" w:rsidR="00841799" w:rsidRDefault="00722BC7">
      <w:pPr>
        <w:pStyle w:val="Heading1"/>
      </w:pPr>
      <w:r>
        <w:t>5. Invoicing and payment</w:t>
      </w:r>
    </w:p>
    <w:p w14:paraId="0686460B" w14:textId="77777777" w:rsidR="00841799" w:rsidRDefault="00722BC7">
      <w:pPr>
        <w:pStyle w:val="ListBullet"/>
      </w:pPr>
      <w:r>
        <w:t>Invoices for chargeable provision will be issued through Arbor during the first week of each half term.</w:t>
      </w:r>
    </w:p>
    <w:p w14:paraId="6839BE54" w14:textId="77777777" w:rsidR="00841799" w:rsidRDefault="00722BC7">
      <w:pPr>
        <w:pStyle w:val="ListBullet"/>
      </w:pPr>
      <w:r>
        <w:t>Payment must be made through Arbor within 14 days of the invoic</w:t>
      </w:r>
      <w:r>
        <w:t>e date.</w:t>
      </w:r>
    </w:p>
    <w:p w14:paraId="0A478E69" w14:textId="77777777" w:rsidR="00841799" w:rsidRDefault="00722BC7">
      <w:pPr>
        <w:pStyle w:val="ListBullet"/>
      </w:pPr>
      <w:r>
        <w:t>Parents/carers may pay for a full term in advance if they wish.</w:t>
      </w:r>
    </w:p>
    <w:p w14:paraId="762F0937" w14:textId="77777777" w:rsidR="00841799" w:rsidRDefault="00722BC7">
      <w:pPr>
        <w:pStyle w:val="ListBullet"/>
      </w:pPr>
      <w:r>
        <w:t>No invoice will be issued where a child attends only within their funded entitlement and no chargeable service has been selected.</w:t>
      </w:r>
    </w:p>
    <w:p w14:paraId="0581703B" w14:textId="77777777" w:rsidR="00841799" w:rsidRDefault="00722BC7">
      <w:pPr>
        <w:pStyle w:val="ListBullet"/>
      </w:pPr>
      <w:r>
        <w:t>Fees may be reviewed annually. Parents/carers will rec</w:t>
      </w:r>
      <w:r>
        <w:t>eive written notice of any change before the revised fee takes effect.</w:t>
      </w:r>
    </w:p>
    <w:p w14:paraId="51BB349D" w14:textId="77777777" w:rsidR="00841799" w:rsidRDefault="00722BC7">
      <w:pPr>
        <w:pStyle w:val="Heading1"/>
      </w:pPr>
      <w:r>
        <w:t>6. Absence and illness</w:t>
      </w:r>
    </w:p>
    <w:p w14:paraId="15DE592F" w14:textId="77777777" w:rsidR="00841799" w:rsidRDefault="00722BC7">
      <w:r>
        <w:t>A Nursery place and the agreed staffing are reserved for the child. Charges for additional paid hours will therefore not normally be refunded when a child is abse</w:t>
      </w:r>
      <w:r>
        <w:t>nt because of illness, holiday or another personal reason. Parents/carers should continue to report absences in accordance with the school's procedures.</w:t>
      </w:r>
    </w:p>
    <w:p w14:paraId="0E101401" w14:textId="77777777" w:rsidR="00841799" w:rsidRDefault="00722BC7">
      <w:pPr>
        <w:pStyle w:val="Heading1"/>
      </w:pPr>
      <w:r>
        <w:t>7. Changes to sessions or cancellation of a place</w:t>
      </w:r>
    </w:p>
    <w:p w14:paraId="19DC191F" w14:textId="77777777" w:rsidR="00841799" w:rsidRDefault="00722BC7">
      <w:r>
        <w:t>Parents/carers wishing to end a child's Nursery place</w:t>
      </w:r>
      <w:r>
        <w:t xml:space="preserve"> or reduce chargeable sessions must give at least half a term's written notice. Fees remain payable throughout the notice period, whether or not the child attends. Notice should be sent to office@cadmoreendschool.org. Requests to increase or change session</w:t>
      </w:r>
      <w:r>
        <w:t>s are subject to availability.</w:t>
      </w:r>
    </w:p>
    <w:p w14:paraId="2BBC7AED" w14:textId="77777777" w:rsidR="00841799" w:rsidRDefault="00722BC7">
      <w:pPr>
        <w:pStyle w:val="Heading1"/>
      </w:pPr>
      <w:r>
        <w:t>8. Nursery closure</w:t>
      </w:r>
    </w:p>
    <w:p w14:paraId="78C4A691" w14:textId="77777777" w:rsidR="00841799" w:rsidRDefault="00722BC7">
      <w:r>
        <w:t>Where the Nursery closes because of severe weather, loss of heating, public-health restrictions or other circumstances beyond the school's control, charges for the first two consecutive days of closure will</w:t>
      </w:r>
      <w:r>
        <w:t xml:space="preserve"> not normally be refunded. If closure continues beyond two consecutive days, the school will review charges for paid sessions it has been unable to provide and inform parents/carers of the outcome. This section applies only to chargeable provision and not </w:t>
      </w:r>
      <w:r>
        <w:t>to funded hours.</w:t>
      </w:r>
    </w:p>
    <w:p w14:paraId="2B370C07" w14:textId="77777777" w:rsidR="00841799" w:rsidRDefault="00722BC7">
      <w:pPr>
        <w:pStyle w:val="Heading1"/>
      </w:pPr>
      <w:r>
        <w:t>9. Difficulty making payment</w:t>
      </w:r>
    </w:p>
    <w:p w14:paraId="79D52C0D" w14:textId="77777777" w:rsidR="00841799" w:rsidRDefault="00722BC7">
      <w:r>
        <w:t>The school will respond sensitively to parents/carers who are experiencing, or anticipate experiencing, difficulty paying. An individual payment arrangement may be agreed with the Headteacher. Families should c</w:t>
      </w:r>
      <w:r>
        <w:t>ontact office@cadmoreendschool.org at the earliest opportunity to request a confidential discussion. Information will be handled appropriately and shared only where necessary.</w:t>
      </w:r>
    </w:p>
    <w:p w14:paraId="0207E1D1" w14:textId="77777777" w:rsidR="00841799" w:rsidRDefault="00722BC7">
      <w:pPr>
        <w:pStyle w:val="Heading1"/>
      </w:pPr>
      <w:r>
        <w:t>10. Unpaid fees</w:t>
      </w:r>
    </w:p>
    <w:p w14:paraId="036EC268" w14:textId="77777777" w:rsidR="00841799" w:rsidRDefault="00722BC7">
      <w:pPr>
        <w:pStyle w:val="ListBullet"/>
      </w:pPr>
      <w:r>
        <w:t>If payment is not received within 14 days of the invoice date, t</w:t>
      </w:r>
      <w:r>
        <w:t>he school will issue a written reminder showing the amount outstanding and the original due date.</w:t>
      </w:r>
    </w:p>
    <w:p w14:paraId="4B24BB17" w14:textId="77777777" w:rsidR="00841799" w:rsidRDefault="00722BC7">
      <w:pPr>
        <w:pStyle w:val="ListBullet"/>
      </w:pPr>
      <w:r>
        <w:t>If payment remains outstanding after a further seven days and no arrangement has been agreed, the school will contact the parent/carer again and invite them t</w:t>
      </w:r>
      <w:r>
        <w:t>o discuss the account.</w:t>
      </w:r>
    </w:p>
    <w:p w14:paraId="5B2A51BD" w14:textId="77777777" w:rsidR="00841799" w:rsidRDefault="00722BC7">
      <w:pPr>
        <w:pStyle w:val="ListBullet"/>
      </w:pPr>
      <w:r>
        <w:t>Where payment remains outstanding, the school may suspend or withdraw optional additional paid hours after giving reasonable written notice. The child's funded entitlement hours will remain available in accordance with the agreed fun</w:t>
      </w:r>
      <w:r>
        <w:t>ded attendance pattern.</w:t>
      </w:r>
    </w:p>
    <w:p w14:paraId="018E9BE7" w14:textId="77777777" w:rsidR="00841799" w:rsidRDefault="00722BC7">
      <w:pPr>
        <w:pStyle w:val="ListBullet"/>
      </w:pPr>
      <w:r>
        <w:t>The school may pursue outstanding debts through its normal debt-recovery procedures. Court action will be considered only as a last resort, after other reasonable approaches have been attempted and the effect on the child has been c</w:t>
      </w:r>
      <w:r>
        <w:t>onsidered.</w:t>
      </w:r>
    </w:p>
    <w:p w14:paraId="56FF9108" w14:textId="77777777" w:rsidR="00841799" w:rsidRDefault="00722BC7">
      <w:pPr>
        <w:pStyle w:val="Heading1"/>
      </w:pPr>
      <w:r>
        <w:t>11. Monitoring and review</w:t>
      </w:r>
    </w:p>
    <w:p w14:paraId="256BCEE1" w14:textId="77777777" w:rsidR="00841799" w:rsidRDefault="00722BC7">
      <w:r>
        <w:t>The Headteacher is responsible for implementing this policy. The Full Governing Board will review it annually, or sooner if funding arrangements, statutory guidance or the school's charging structure change.</w:t>
      </w:r>
    </w:p>
    <w:sectPr w:rsidR="00841799" w:rsidSect="00034616">
      <w:headerReference w:type="default" r:id="rId13"/>
      <w:footerReference w:type="default" r:id="rId14"/>
      <w:pgSz w:w="11906" w:h="16838"/>
      <w:pgMar w:top="1361" w:right="1134" w:bottom="907" w:left="1134"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61956D" w14:textId="77777777" w:rsidR="00000000" w:rsidRDefault="00722BC7">
      <w:pPr>
        <w:spacing w:after="0" w:line="240" w:lineRule="auto"/>
      </w:pPr>
      <w:r>
        <w:separator/>
      </w:r>
    </w:p>
  </w:endnote>
  <w:endnote w:type="continuationSeparator" w:id="0">
    <w:p w14:paraId="68053FAE" w14:textId="77777777" w:rsidR="00000000" w:rsidRDefault="00722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0EBD1" w14:textId="77777777" w:rsidR="00841799" w:rsidRDefault="00722BC7">
    <w:pPr>
      <w:pStyle w:val="Footer"/>
      <w:jc w:val="right"/>
    </w:pPr>
    <w:r>
      <w:rPr>
        <w:color w:val="606060"/>
        <w:sz w:val="16"/>
      </w:rPr>
      <w:t xml:space="preserve">Nursery Fees and Payment Policy 2026-2027   |   </w:t>
    </w:r>
    <w:r>
      <w:fldChar w:fldCharType="begin"/>
    </w:r>
    <w:r>
      <w:instrText>PAGE</w:instrText>
    </w:r>
    <w:r>
      <w:fldChar w:fldCharType="separate"/>
    </w:r>
    <w:r w:rsidR="006226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E39C5" w14:textId="77777777" w:rsidR="00000000" w:rsidRDefault="00722BC7">
      <w:pPr>
        <w:spacing w:after="0" w:line="240" w:lineRule="auto"/>
      </w:pPr>
      <w:r>
        <w:separator/>
      </w:r>
    </w:p>
  </w:footnote>
  <w:footnote w:type="continuationSeparator" w:id="0">
    <w:p w14:paraId="667807A5" w14:textId="77777777" w:rsidR="00000000" w:rsidRDefault="00722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BB0B3" w14:textId="77777777" w:rsidR="00841799" w:rsidRDefault="008417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226BF"/>
    <w:rsid w:val="00722BC7"/>
    <w:rsid w:val="0084179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296FFD"/>
  <w14:defaultImageDpi w14:val="300"/>
  <w15:docId w15:val="{9697ECA9-979F-4380-BFAB-95080370A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80" w:line="247" w:lineRule="auto"/>
    </w:pPr>
    <w:rPr>
      <w:rFonts w:ascii="Arial" w:hAnsi="Arial"/>
      <w:color w:val="1F1F1F"/>
      <w:sz w:val="19"/>
    </w:rPr>
  </w:style>
  <w:style w:type="paragraph" w:styleId="Heading1">
    <w:name w:val="heading 1"/>
    <w:basedOn w:val="Normal"/>
    <w:next w:val="Normal"/>
    <w:link w:val="Heading1Char"/>
    <w:uiPriority w:val="9"/>
    <w:qFormat/>
    <w:rsid w:val="00FC693F"/>
    <w:pPr>
      <w:keepNext/>
      <w:keepLines/>
      <w:spacing w:before="180"/>
      <w:outlineLvl w:val="0"/>
    </w:pPr>
    <w:rPr>
      <w:rFonts w:asciiTheme="majorHAnsi" w:eastAsiaTheme="majorEastAsia" w:hAnsiTheme="majorHAnsi" w:cstheme="majorBidi"/>
      <w:b/>
      <w:bCs/>
      <w:color w:val="004F91"/>
      <w:sz w:val="29"/>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004F91"/>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color w:val="004F9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20"/>
      <w:ind w:left="369" w:hanging="198"/>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94AF6C719072418DAD9411B710085F" ma:contentTypeVersion="19" ma:contentTypeDescription="Create a new document." ma:contentTypeScope="" ma:versionID="18f4971bb970020343eb0b23001c5fb2">
  <xsd:schema xmlns:xsd="http://www.w3.org/2001/XMLSchema" xmlns:xs="http://www.w3.org/2001/XMLSchema" xmlns:p="http://schemas.microsoft.com/office/2006/metadata/properties" xmlns:ns3="edeb997f-5e6e-4f1f-8199-f7021d5d74c4" xmlns:ns4="fac96de4-96df-47b5-8f99-1067f854b473" targetNamespace="http://schemas.microsoft.com/office/2006/metadata/properties" ma:root="true" ma:fieldsID="cb077eac8745f053aca695b88f53d71c" ns3:_="" ns4:_="">
    <xsd:import namespace="edeb997f-5e6e-4f1f-8199-f7021d5d74c4"/>
    <xsd:import namespace="fac96de4-96df-47b5-8f99-1067f854b4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_activity" minOccurs="0"/>
                <xsd:element ref="ns3:MediaLengthInSeconds" minOccurs="0"/>
                <xsd:element ref="ns3:MediaServiceObjectDetectorVersions" minOccurs="0"/>
                <xsd:element ref="ns3:MediaServiceSearchPropertie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b997f-5e6e-4f1f-8199-f7021d5d7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96de4-96df-47b5-8f99-1067f854b47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deb997f-5e6e-4f1f-8199-f7021d5d74c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B02B5-79FA-4D7A-AE2F-D372E8F4E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b997f-5e6e-4f1f-8199-f7021d5d74c4"/>
    <ds:schemaRef ds:uri="fac96de4-96df-47b5-8f99-1067f854b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2DD25E-FF2C-454C-89E9-DCF799CF3205}">
  <ds:schemaRefs>
    <ds:schemaRef ds:uri="http://schemas.microsoft.com/sharepoint/v3/contenttype/forms"/>
  </ds:schemaRefs>
</ds:datastoreItem>
</file>

<file path=customXml/itemProps3.xml><?xml version="1.0" encoding="utf-8"?>
<ds:datastoreItem xmlns:ds="http://schemas.openxmlformats.org/officeDocument/2006/customXml" ds:itemID="{ABAA9FE0-20B8-486A-8328-362924F72B5A}">
  <ds:schemaRefs>
    <ds:schemaRef ds:uri="http://schemas.microsoft.com/office/2006/metadata/properties"/>
    <ds:schemaRef ds:uri="http://schemas.openxmlformats.org/package/2006/metadata/core-properties"/>
    <ds:schemaRef ds:uri="http://purl.org/dc/terms/"/>
    <ds:schemaRef ds:uri="http://www.w3.org/XML/1998/namespace"/>
    <ds:schemaRef ds:uri="fac96de4-96df-47b5-8f99-1067f854b473"/>
    <ds:schemaRef ds:uri="http://schemas.microsoft.com/office/infopath/2007/PartnerControls"/>
    <ds:schemaRef ds:uri="http://purl.org/dc/elements/1.1/"/>
    <ds:schemaRef ds:uri="http://schemas.microsoft.com/office/2006/documentManagement/types"/>
    <ds:schemaRef ds:uri="http://purl.org/dc/dcmitype/"/>
    <ds:schemaRef ds:uri="edeb997f-5e6e-4f1f-8199-f7021d5d74c4"/>
  </ds:schemaRefs>
</ds:datastoreItem>
</file>

<file path=customXml/itemProps4.xml><?xml version="1.0" encoding="utf-8"?>
<ds:datastoreItem xmlns:ds="http://schemas.openxmlformats.org/officeDocument/2006/customXml" ds:itemID="{07B254EF-4965-4D57-9B41-2F73AB9EC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Debbie Groom</cp:lastModifiedBy>
  <cp:revision>2</cp:revision>
  <dcterms:created xsi:type="dcterms:W3CDTF">2026-09-07T12:33:00Z</dcterms:created>
  <dcterms:modified xsi:type="dcterms:W3CDTF">2026-09-07T12:33:00Z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0x0101007F94AF6C719072418DAD9411B710085F</vt:lpwstr>
  </property>
</Properties>
</file>