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47F328" w14:textId="77777777" w:rsidR="003055F2" w:rsidRDefault="005145F9">
      <w:pPr>
        <w:widowControl/>
        <w:spacing w:before="1600"/>
        <w:jc w:val="center"/>
      </w:pPr>
      <w:r>
        <w:rPr>
          <w:noProof/>
        </w:rPr>
        <w:drawing>
          <wp:inline distT="0" distB="0" distL="0" distR="0" wp14:anchorId="2452893C" wp14:editId="0D677B26">
            <wp:extent cx="1645920" cy="14433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
                    <a:stretch>
                      <a:fillRect/>
                    </a:stretch>
                  </pic:blipFill>
                  <pic:spPr>
                    <a:xfrm>
                      <a:off x="0" y="0"/>
                      <a:ext cx="1645920" cy="1443345"/>
                    </a:xfrm>
                    <a:prstGeom prst="rect">
                      <a:avLst/>
                    </a:prstGeom>
                  </pic:spPr>
                </pic:pic>
              </a:graphicData>
            </a:graphic>
          </wp:inline>
        </w:drawing>
      </w:r>
    </w:p>
    <w:p w14:paraId="6A482104" w14:textId="77777777" w:rsidR="003055F2" w:rsidRDefault="005145F9">
      <w:pPr>
        <w:widowControl/>
        <w:spacing w:before="440"/>
        <w:jc w:val="center"/>
      </w:pPr>
      <w:r>
        <w:rPr>
          <w:b/>
          <w:color w:val="1F4E79"/>
          <w:sz w:val="48"/>
        </w:rPr>
        <w:t>Mental Health and Wellbeing Policy</w:t>
      </w:r>
    </w:p>
    <w:p w14:paraId="6C278E56" w14:textId="77777777" w:rsidR="003055F2" w:rsidRDefault="005145F9">
      <w:pPr>
        <w:widowControl/>
        <w:jc w:val="center"/>
      </w:pPr>
      <w:r>
        <w:rPr>
          <w:b/>
          <w:sz w:val="30"/>
        </w:rPr>
        <w:t>2026–2027</w:t>
      </w:r>
    </w:p>
    <w:p w14:paraId="448C6B0F" w14:textId="77777777" w:rsidR="003055F2" w:rsidRDefault="005145F9">
      <w:pPr>
        <w:widowControl/>
        <w:spacing w:before="440"/>
        <w:jc w:val="center"/>
      </w:pPr>
      <w:r>
        <w:rPr>
          <w:i/>
        </w:rPr>
        <w:t>‘From small beginnings come great things’</w:t>
      </w:r>
      <w:r>
        <w:rPr>
          <w:i/>
        </w:rPr>
        <w:br/>
      </w:r>
      <w:r>
        <w:t>The Parable of the Mustard Seed – Matthew 13:31–32</w:t>
      </w:r>
    </w:p>
    <w:tbl>
      <w:tblPr>
        <w:tblW w:w="0" w:type="auto"/>
        <w:jc w:val="center"/>
        <w:tblLayout w:type="fixed"/>
        <w:tblLook w:val="04A0" w:firstRow="1" w:lastRow="0" w:firstColumn="1" w:lastColumn="0" w:noHBand="0" w:noVBand="1"/>
      </w:tblPr>
      <w:tblGrid>
        <w:gridCol w:w="4832"/>
        <w:gridCol w:w="4832"/>
      </w:tblGrid>
      <w:tr w:rsidR="003055F2" w14:paraId="51CCEDC9" w14:textId="77777777">
        <w:trPr>
          <w:jc w:val="center"/>
        </w:trPr>
        <w:tc>
          <w:tcPr>
            <w:tcW w:w="4832" w:type="dxa"/>
            <w:shd w:val="clear" w:color="auto" w:fill="D9EAF7"/>
            <w:tcMar>
              <w:top w:w="100" w:type="dxa"/>
              <w:left w:w="120" w:type="dxa"/>
              <w:bottom w:w="100" w:type="dxa"/>
              <w:right w:w="120" w:type="dxa"/>
            </w:tcMar>
            <w:vAlign w:val="center"/>
          </w:tcPr>
          <w:p w14:paraId="59F3F4FD" w14:textId="77777777" w:rsidR="003055F2" w:rsidRDefault="005145F9">
            <w:r>
              <w:rPr>
                <w:b/>
              </w:rPr>
              <w:t>Approved by</w:t>
            </w:r>
          </w:p>
        </w:tc>
        <w:tc>
          <w:tcPr>
            <w:tcW w:w="4832" w:type="dxa"/>
            <w:tcMar>
              <w:top w:w="100" w:type="dxa"/>
              <w:left w:w="120" w:type="dxa"/>
              <w:bottom w:w="100" w:type="dxa"/>
              <w:right w:w="120" w:type="dxa"/>
            </w:tcMar>
            <w:vAlign w:val="center"/>
          </w:tcPr>
          <w:p w14:paraId="7F0A863E" w14:textId="77777777" w:rsidR="003055F2" w:rsidRDefault="005145F9">
            <w:r>
              <w:t>Governing Board</w:t>
            </w:r>
          </w:p>
        </w:tc>
      </w:tr>
      <w:tr w:rsidR="003055F2" w14:paraId="578E1385" w14:textId="77777777">
        <w:trPr>
          <w:jc w:val="center"/>
        </w:trPr>
        <w:tc>
          <w:tcPr>
            <w:tcW w:w="4832" w:type="dxa"/>
            <w:shd w:val="clear" w:color="auto" w:fill="D9EAF7"/>
            <w:tcMar>
              <w:top w:w="100" w:type="dxa"/>
              <w:left w:w="120" w:type="dxa"/>
              <w:bottom w:w="100" w:type="dxa"/>
              <w:right w:w="120" w:type="dxa"/>
            </w:tcMar>
            <w:vAlign w:val="center"/>
          </w:tcPr>
          <w:p w14:paraId="3DCB1C33" w14:textId="77777777" w:rsidR="003055F2" w:rsidRDefault="005145F9">
            <w:r>
              <w:rPr>
                <w:b/>
              </w:rPr>
              <w:t>Policy owner</w:t>
            </w:r>
          </w:p>
        </w:tc>
        <w:tc>
          <w:tcPr>
            <w:tcW w:w="4832" w:type="dxa"/>
            <w:tcMar>
              <w:top w:w="100" w:type="dxa"/>
              <w:left w:w="120" w:type="dxa"/>
              <w:bottom w:w="100" w:type="dxa"/>
              <w:right w:w="120" w:type="dxa"/>
            </w:tcMar>
            <w:vAlign w:val="center"/>
          </w:tcPr>
          <w:p w14:paraId="3405A4BF" w14:textId="77777777" w:rsidR="003055F2" w:rsidRDefault="005145F9">
            <w:r>
              <w:t>Headteacher / Senior Mental Health Lead</w:t>
            </w:r>
          </w:p>
        </w:tc>
      </w:tr>
      <w:tr w:rsidR="003055F2" w14:paraId="3A211EC4" w14:textId="77777777">
        <w:trPr>
          <w:jc w:val="center"/>
        </w:trPr>
        <w:tc>
          <w:tcPr>
            <w:tcW w:w="4832" w:type="dxa"/>
            <w:shd w:val="clear" w:color="auto" w:fill="D9EAF7"/>
            <w:tcMar>
              <w:top w:w="100" w:type="dxa"/>
              <w:left w:w="120" w:type="dxa"/>
              <w:bottom w:w="100" w:type="dxa"/>
              <w:right w:w="120" w:type="dxa"/>
            </w:tcMar>
            <w:vAlign w:val="center"/>
          </w:tcPr>
          <w:p w14:paraId="008FB0E2" w14:textId="77777777" w:rsidR="003055F2" w:rsidRDefault="005145F9">
            <w:r>
              <w:rPr>
                <w:b/>
              </w:rPr>
              <w:t>Last reviewed</w:t>
            </w:r>
          </w:p>
        </w:tc>
        <w:tc>
          <w:tcPr>
            <w:tcW w:w="4832" w:type="dxa"/>
            <w:tcMar>
              <w:top w:w="100" w:type="dxa"/>
              <w:left w:w="120" w:type="dxa"/>
              <w:bottom w:w="100" w:type="dxa"/>
              <w:right w:w="120" w:type="dxa"/>
            </w:tcMar>
            <w:vAlign w:val="center"/>
          </w:tcPr>
          <w:p w14:paraId="2381803B" w14:textId="77777777" w:rsidR="003055F2" w:rsidRDefault="005145F9">
            <w:r>
              <w:t>September 2026</w:t>
            </w:r>
          </w:p>
        </w:tc>
      </w:tr>
      <w:tr w:rsidR="003055F2" w14:paraId="3C9C6E09" w14:textId="77777777">
        <w:trPr>
          <w:jc w:val="center"/>
        </w:trPr>
        <w:tc>
          <w:tcPr>
            <w:tcW w:w="4832" w:type="dxa"/>
            <w:shd w:val="clear" w:color="auto" w:fill="D9EAF7"/>
            <w:tcMar>
              <w:top w:w="100" w:type="dxa"/>
              <w:left w:w="120" w:type="dxa"/>
              <w:bottom w:w="100" w:type="dxa"/>
              <w:right w:w="120" w:type="dxa"/>
            </w:tcMar>
            <w:vAlign w:val="center"/>
          </w:tcPr>
          <w:p w14:paraId="23A6278C" w14:textId="77777777" w:rsidR="003055F2" w:rsidRDefault="005145F9">
            <w:r>
              <w:rPr>
                <w:b/>
              </w:rPr>
              <w:t>Next review due</w:t>
            </w:r>
          </w:p>
        </w:tc>
        <w:tc>
          <w:tcPr>
            <w:tcW w:w="4832" w:type="dxa"/>
            <w:tcMar>
              <w:top w:w="100" w:type="dxa"/>
              <w:left w:w="120" w:type="dxa"/>
              <w:bottom w:w="100" w:type="dxa"/>
              <w:right w:w="120" w:type="dxa"/>
            </w:tcMar>
            <w:vAlign w:val="center"/>
          </w:tcPr>
          <w:p w14:paraId="3847FC07" w14:textId="77777777" w:rsidR="003055F2" w:rsidRDefault="005145F9">
            <w:r>
              <w:t>September 2027</w:t>
            </w:r>
          </w:p>
        </w:tc>
      </w:tr>
    </w:tbl>
    <w:p w14:paraId="583632C6" w14:textId="77777777" w:rsidR="003055F2" w:rsidRDefault="005145F9">
      <w:pPr>
        <w:widowControl/>
      </w:pPr>
      <w:r>
        <w:br w:type="page"/>
      </w:r>
    </w:p>
    <w:p w14:paraId="3246B829" w14:textId="77777777" w:rsidR="003055F2" w:rsidRDefault="005145F9">
      <w:pPr>
        <w:pStyle w:val="Heading1"/>
        <w:widowControl/>
      </w:pPr>
      <w:r>
        <w:lastRenderedPageBreak/>
        <w:t>Contents</w:t>
      </w:r>
    </w:p>
    <w:p w14:paraId="5E13DBC1" w14:textId="77777777" w:rsidR="003055F2" w:rsidRDefault="005145F9">
      <w:pPr>
        <w:widowControl/>
        <w:numPr>
          <w:ilvl w:val="0"/>
          <w:numId w:val="1"/>
        </w:numPr>
        <w:spacing w:after="40"/>
      </w:pPr>
      <w:r>
        <w:t>1. Policy intent and aims</w:t>
      </w:r>
    </w:p>
    <w:p w14:paraId="3AE2534E" w14:textId="77777777" w:rsidR="003055F2" w:rsidRDefault="005145F9">
      <w:pPr>
        <w:widowControl/>
        <w:numPr>
          <w:ilvl w:val="0"/>
          <w:numId w:val="1"/>
        </w:numPr>
        <w:spacing w:after="40"/>
      </w:pPr>
      <w:r>
        <w:t>2. Scope and statutory context</w:t>
      </w:r>
    </w:p>
    <w:p w14:paraId="17A2A929" w14:textId="77777777" w:rsidR="003055F2" w:rsidRDefault="005145F9">
      <w:pPr>
        <w:widowControl/>
        <w:numPr>
          <w:ilvl w:val="0"/>
          <w:numId w:val="1"/>
        </w:numPr>
        <w:spacing w:after="40"/>
      </w:pPr>
      <w:r>
        <w:t>3. School ethos and guiding principles</w:t>
      </w:r>
    </w:p>
    <w:p w14:paraId="56404ADB" w14:textId="77777777" w:rsidR="003055F2" w:rsidRDefault="005145F9">
      <w:pPr>
        <w:widowControl/>
        <w:numPr>
          <w:ilvl w:val="0"/>
          <w:numId w:val="1"/>
        </w:numPr>
        <w:spacing w:after="40"/>
      </w:pPr>
      <w:r>
        <w:t>4. Roles and responsibilities</w:t>
      </w:r>
    </w:p>
    <w:p w14:paraId="7B849FE7" w14:textId="77777777" w:rsidR="003055F2" w:rsidRDefault="005145F9">
      <w:pPr>
        <w:widowControl/>
        <w:numPr>
          <w:ilvl w:val="0"/>
          <w:numId w:val="1"/>
        </w:numPr>
        <w:spacing w:after="40"/>
      </w:pPr>
      <w:r>
        <w:t xml:space="preserve">5. Whole-school </w:t>
      </w:r>
      <w:r>
        <w:t>approach</w:t>
      </w:r>
    </w:p>
    <w:p w14:paraId="29F753C9" w14:textId="77777777" w:rsidR="003055F2" w:rsidRDefault="005145F9">
      <w:pPr>
        <w:widowControl/>
        <w:numPr>
          <w:ilvl w:val="0"/>
          <w:numId w:val="1"/>
        </w:numPr>
        <w:spacing w:after="40"/>
      </w:pPr>
      <w:r>
        <w:t>6. Teaching about mental health and wellbeing</w:t>
      </w:r>
    </w:p>
    <w:p w14:paraId="10560B08" w14:textId="77777777" w:rsidR="003055F2" w:rsidRDefault="005145F9">
      <w:pPr>
        <w:widowControl/>
        <w:numPr>
          <w:ilvl w:val="0"/>
          <w:numId w:val="1"/>
        </w:numPr>
        <w:spacing w:after="40"/>
      </w:pPr>
      <w:r>
        <w:t>7. Identification and early response</w:t>
      </w:r>
    </w:p>
    <w:p w14:paraId="4FF1F08C" w14:textId="77777777" w:rsidR="003055F2" w:rsidRDefault="005145F9">
      <w:pPr>
        <w:widowControl/>
        <w:numPr>
          <w:ilvl w:val="0"/>
          <w:numId w:val="1"/>
        </w:numPr>
        <w:spacing w:after="40"/>
      </w:pPr>
      <w:r>
        <w:t>8. Graduated and targeted support</w:t>
      </w:r>
    </w:p>
    <w:p w14:paraId="0FA5FF02" w14:textId="77777777" w:rsidR="003055F2" w:rsidRDefault="005145F9">
      <w:pPr>
        <w:widowControl/>
        <w:numPr>
          <w:ilvl w:val="0"/>
          <w:numId w:val="1"/>
        </w:numPr>
        <w:spacing w:after="40"/>
      </w:pPr>
      <w:r>
        <w:t>9. Wellbeing Plans</w:t>
      </w:r>
    </w:p>
    <w:p w14:paraId="6E34A287" w14:textId="77777777" w:rsidR="003055F2" w:rsidRDefault="005145F9">
      <w:pPr>
        <w:widowControl/>
        <w:numPr>
          <w:ilvl w:val="0"/>
          <w:numId w:val="1"/>
        </w:numPr>
        <w:spacing w:after="40"/>
      </w:pPr>
      <w:r>
        <w:t>10. Safeguarding, disclosures and confidentiality</w:t>
      </w:r>
    </w:p>
    <w:p w14:paraId="744BF4B9" w14:textId="77777777" w:rsidR="003055F2" w:rsidRDefault="005145F9">
      <w:pPr>
        <w:widowControl/>
        <w:numPr>
          <w:ilvl w:val="0"/>
          <w:numId w:val="1"/>
        </w:numPr>
        <w:spacing w:after="40"/>
      </w:pPr>
      <w:r>
        <w:t>11. Self-harm, suicidal thoughts and immediate risk</w:t>
      </w:r>
    </w:p>
    <w:p w14:paraId="20F85BC3" w14:textId="77777777" w:rsidR="003055F2" w:rsidRDefault="005145F9">
      <w:pPr>
        <w:widowControl/>
        <w:numPr>
          <w:ilvl w:val="0"/>
          <w:numId w:val="1"/>
        </w:numPr>
        <w:spacing w:after="40"/>
      </w:pPr>
      <w:r>
        <w:t>12. Worki</w:t>
      </w:r>
      <w:r>
        <w:t>ng with parents and carers</w:t>
      </w:r>
    </w:p>
    <w:p w14:paraId="72E519BC" w14:textId="77777777" w:rsidR="003055F2" w:rsidRDefault="005145F9">
      <w:pPr>
        <w:widowControl/>
        <w:numPr>
          <w:ilvl w:val="0"/>
          <w:numId w:val="1"/>
        </w:numPr>
        <w:spacing w:after="40"/>
      </w:pPr>
      <w:r>
        <w:t>13. Supporting peers</w:t>
      </w:r>
    </w:p>
    <w:p w14:paraId="5A192F97" w14:textId="77777777" w:rsidR="003055F2" w:rsidRDefault="005145F9">
      <w:pPr>
        <w:widowControl/>
        <w:numPr>
          <w:ilvl w:val="0"/>
          <w:numId w:val="1"/>
        </w:numPr>
        <w:spacing w:after="40"/>
      </w:pPr>
      <w:r>
        <w:t>14. SEND, disability and equality</w:t>
      </w:r>
    </w:p>
    <w:p w14:paraId="13439C15" w14:textId="77777777" w:rsidR="003055F2" w:rsidRDefault="005145F9">
      <w:pPr>
        <w:widowControl/>
        <w:numPr>
          <w:ilvl w:val="0"/>
          <w:numId w:val="1"/>
        </w:numPr>
        <w:spacing w:after="40"/>
      </w:pPr>
      <w:r>
        <w:t>15. Mental health and attendance</w:t>
      </w:r>
    </w:p>
    <w:p w14:paraId="23C79E82" w14:textId="77777777" w:rsidR="003055F2" w:rsidRDefault="005145F9">
      <w:pPr>
        <w:widowControl/>
        <w:numPr>
          <w:ilvl w:val="0"/>
          <w:numId w:val="1"/>
        </w:numPr>
        <w:spacing w:after="40"/>
      </w:pPr>
      <w:r>
        <w:t>16. Recording, information sharing and data protection</w:t>
      </w:r>
    </w:p>
    <w:p w14:paraId="3C18A2A4" w14:textId="77777777" w:rsidR="003055F2" w:rsidRDefault="005145F9">
      <w:pPr>
        <w:widowControl/>
        <w:numPr>
          <w:ilvl w:val="0"/>
          <w:numId w:val="1"/>
        </w:numPr>
        <w:spacing w:after="40"/>
      </w:pPr>
      <w:r>
        <w:t>17. External support and referral</w:t>
      </w:r>
    </w:p>
    <w:p w14:paraId="18243703" w14:textId="77777777" w:rsidR="003055F2" w:rsidRDefault="005145F9">
      <w:pPr>
        <w:widowControl/>
        <w:numPr>
          <w:ilvl w:val="0"/>
          <w:numId w:val="1"/>
        </w:numPr>
        <w:spacing w:after="40"/>
      </w:pPr>
      <w:r>
        <w:t>18. Staff training and professional support</w:t>
      </w:r>
    </w:p>
    <w:p w14:paraId="405F21DE" w14:textId="77777777" w:rsidR="003055F2" w:rsidRDefault="005145F9">
      <w:pPr>
        <w:widowControl/>
        <w:numPr>
          <w:ilvl w:val="0"/>
          <w:numId w:val="1"/>
        </w:numPr>
        <w:spacing w:after="40"/>
      </w:pPr>
      <w:r>
        <w:t xml:space="preserve">19. </w:t>
      </w:r>
      <w:r>
        <w:t>Staff mental health and wellbeing</w:t>
      </w:r>
    </w:p>
    <w:p w14:paraId="1CA308D5" w14:textId="77777777" w:rsidR="003055F2" w:rsidRDefault="005145F9">
      <w:pPr>
        <w:widowControl/>
        <w:numPr>
          <w:ilvl w:val="0"/>
          <w:numId w:val="1"/>
        </w:numPr>
        <w:spacing w:after="40"/>
      </w:pPr>
      <w:r>
        <w:t>20. Monitoring, governance and review</w:t>
      </w:r>
    </w:p>
    <w:p w14:paraId="35969C49" w14:textId="77777777" w:rsidR="003055F2" w:rsidRDefault="005145F9">
      <w:pPr>
        <w:widowControl/>
        <w:numPr>
          <w:ilvl w:val="0"/>
          <w:numId w:val="1"/>
        </w:numPr>
        <w:spacing w:after="40"/>
      </w:pPr>
      <w:r>
        <w:t>Appendix 1: Wellbeing Plan content</w:t>
      </w:r>
    </w:p>
    <w:p w14:paraId="6DF66C3E" w14:textId="77777777" w:rsidR="003055F2" w:rsidRDefault="005145F9">
      <w:pPr>
        <w:widowControl/>
        <w:numPr>
          <w:ilvl w:val="0"/>
          <w:numId w:val="1"/>
        </w:numPr>
        <w:spacing w:after="40"/>
      </w:pPr>
      <w:r>
        <w:t>Appendix 2: Sources of support</w:t>
      </w:r>
    </w:p>
    <w:p w14:paraId="21A36A8E" w14:textId="77777777" w:rsidR="003055F2" w:rsidRDefault="005145F9">
      <w:pPr>
        <w:widowControl/>
      </w:pPr>
      <w:r>
        <w:br w:type="page"/>
      </w:r>
    </w:p>
    <w:p w14:paraId="153B8FF2" w14:textId="77777777" w:rsidR="003055F2" w:rsidRDefault="005145F9">
      <w:pPr>
        <w:pStyle w:val="Heading1"/>
        <w:widowControl/>
      </w:pPr>
      <w:r>
        <w:lastRenderedPageBreak/>
        <w:t>1. Policy intent and aims</w:t>
      </w:r>
    </w:p>
    <w:p w14:paraId="290DFFE5" w14:textId="77777777" w:rsidR="003055F2" w:rsidRDefault="005145F9">
      <w:pPr>
        <w:widowControl/>
      </w:pPr>
      <w:r>
        <w:t>At Cadmore End Church of England Combined School and Nursery, we are committed to promotin</w:t>
      </w:r>
      <w:r>
        <w:t>g positive mental health and emotional wellbeing for pupils, staff and the wider school community. We aim to create a safe, nurturing and inclusive culture in which pupils feel heard, relationships are prioritised and difficulties are identified and respon</w:t>
      </w:r>
      <w:r>
        <w:t>ded to early.</w:t>
      </w:r>
    </w:p>
    <w:p w14:paraId="191ECAE3" w14:textId="77777777" w:rsidR="003055F2" w:rsidRDefault="005145F9">
      <w:pPr>
        <w:widowControl/>
      </w:pPr>
      <w:r>
        <w:t xml:space="preserve">Mental health exists on a continuum. Children may experience ordinary changes in emotion, temporary distress or more persistent difficulties. School staff do not diagnose mental health conditions or provide specialist clinical treatment. Our </w:t>
      </w:r>
      <w:r>
        <w:t>role is to promote wellbeing, notice concerns, listen, provide proportionate support, make reasonable adjustments and work with families and appropriate services.</w:t>
      </w:r>
    </w:p>
    <w:p w14:paraId="4D5A2002" w14:textId="77777777" w:rsidR="003055F2" w:rsidRDefault="005145F9">
      <w:pPr>
        <w:widowControl/>
      </w:pPr>
      <w:r>
        <w:t>This policy aims to:</w:t>
      </w:r>
    </w:p>
    <w:p w14:paraId="158AD9C0" w14:textId="77777777" w:rsidR="003055F2" w:rsidRDefault="005145F9">
      <w:pPr>
        <w:widowControl/>
        <w:numPr>
          <w:ilvl w:val="0"/>
          <w:numId w:val="1"/>
        </w:numPr>
        <w:spacing w:after="40"/>
      </w:pPr>
      <w:r>
        <w:t xml:space="preserve">promote positive mental health, emotional literacy, belonging and </w:t>
      </w:r>
      <w:r>
        <w:t>resilience;</w:t>
      </w:r>
    </w:p>
    <w:p w14:paraId="0AD0593E" w14:textId="77777777" w:rsidR="003055F2" w:rsidRDefault="005145F9">
      <w:pPr>
        <w:widowControl/>
        <w:numPr>
          <w:ilvl w:val="0"/>
          <w:numId w:val="1"/>
        </w:numPr>
        <w:spacing w:after="40"/>
      </w:pPr>
      <w:r>
        <w:t>create an open culture in which pupils know how and where to seek help;</w:t>
      </w:r>
    </w:p>
    <w:p w14:paraId="75FC65BA" w14:textId="77777777" w:rsidR="003055F2" w:rsidRDefault="005145F9">
      <w:pPr>
        <w:widowControl/>
        <w:numPr>
          <w:ilvl w:val="0"/>
          <w:numId w:val="1"/>
        </w:numPr>
        <w:spacing w:after="40"/>
      </w:pPr>
      <w:r>
        <w:t>help staff recognise and respond appropriately to emerging concerns;</w:t>
      </w:r>
    </w:p>
    <w:p w14:paraId="6ED79856" w14:textId="77777777" w:rsidR="003055F2" w:rsidRDefault="005145F9">
      <w:pPr>
        <w:widowControl/>
        <w:numPr>
          <w:ilvl w:val="0"/>
          <w:numId w:val="1"/>
        </w:numPr>
        <w:spacing w:after="40"/>
      </w:pPr>
      <w:r>
        <w:t>provide early, relational and evidence-informed support within school;</w:t>
      </w:r>
    </w:p>
    <w:p w14:paraId="5FFC208A" w14:textId="77777777" w:rsidR="003055F2" w:rsidRDefault="005145F9">
      <w:pPr>
        <w:widowControl/>
        <w:numPr>
          <w:ilvl w:val="0"/>
          <w:numId w:val="1"/>
        </w:numPr>
        <w:spacing w:after="40"/>
      </w:pPr>
      <w:r>
        <w:t>ensure clear safeguarding and em</w:t>
      </w:r>
      <w:r>
        <w:t>ergency procedures where risk is identified;</w:t>
      </w:r>
    </w:p>
    <w:p w14:paraId="66792D5D" w14:textId="77777777" w:rsidR="003055F2" w:rsidRDefault="005145F9">
      <w:pPr>
        <w:widowControl/>
        <w:numPr>
          <w:ilvl w:val="0"/>
          <w:numId w:val="1"/>
        </w:numPr>
        <w:spacing w:after="40"/>
      </w:pPr>
      <w:r>
        <w:t>work in partnership with parents, carers and external professionals;</w:t>
      </w:r>
    </w:p>
    <w:p w14:paraId="51CE43D1" w14:textId="77777777" w:rsidR="003055F2" w:rsidRDefault="005145F9">
      <w:pPr>
        <w:widowControl/>
        <w:numPr>
          <w:ilvl w:val="0"/>
          <w:numId w:val="1"/>
        </w:numPr>
        <w:spacing w:after="40"/>
      </w:pPr>
      <w:r>
        <w:t>support inclusion, attendance and access to learning; and</w:t>
      </w:r>
    </w:p>
    <w:p w14:paraId="710C8C81" w14:textId="77777777" w:rsidR="003055F2" w:rsidRDefault="005145F9">
      <w:pPr>
        <w:widowControl/>
        <w:numPr>
          <w:ilvl w:val="0"/>
          <w:numId w:val="1"/>
        </w:numPr>
        <w:spacing w:after="40"/>
      </w:pPr>
      <w:r>
        <w:t>promote and protect staff wellbeing alongside pupil wellbeing.</w:t>
      </w:r>
    </w:p>
    <w:p w14:paraId="09771A11" w14:textId="77777777" w:rsidR="003055F2" w:rsidRDefault="005145F9">
      <w:pPr>
        <w:pStyle w:val="Heading1"/>
        <w:widowControl/>
      </w:pPr>
      <w:r>
        <w:t>2. Scope and statutor</w:t>
      </w:r>
      <w:r>
        <w:t>y context</w:t>
      </w:r>
    </w:p>
    <w:p w14:paraId="392FB28D" w14:textId="77777777" w:rsidR="003055F2" w:rsidRDefault="005145F9">
      <w:pPr>
        <w:widowControl/>
      </w:pPr>
      <w:r>
        <w:t>This policy applies to all staff, governors, volunteers and pupils, including those in the nursery. It should be read alongside the school’s:</w:t>
      </w:r>
    </w:p>
    <w:p w14:paraId="75E1A3C9" w14:textId="77777777" w:rsidR="003055F2" w:rsidRDefault="005145F9">
      <w:pPr>
        <w:widowControl/>
        <w:numPr>
          <w:ilvl w:val="0"/>
          <w:numId w:val="1"/>
        </w:numPr>
        <w:spacing w:after="40"/>
      </w:pPr>
      <w:r>
        <w:t>Child Protection and Safeguarding Policy;</w:t>
      </w:r>
    </w:p>
    <w:p w14:paraId="6C554AAE" w14:textId="77777777" w:rsidR="003055F2" w:rsidRDefault="005145F9">
      <w:pPr>
        <w:widowControl/>
        <w:numPr>
          <w:ilvl w:val="0"/>
          <w:numId w:val="1"/>
        </w:numPr>
        <w:spacing w:after="40"/>
      </w:pPr>
      <w:r>
        <w:t>Behaviour Policy and Relational Policy;</w:t>
      </w:r>
    </w:p>
    <w:p w14:paraId="1F1EEE5F" w14:textId="77777777" w:rsidR="003055F2" w:rsidRDefault="005145F9">
      <w:pPr>
        <w:widowControl/>
        <w:numPr>
          <w:ilvl w:val="0"/>
          <w:numId w:val="1"/>
        </w:numPr>
        <w:spacing w:after="40"/>
      </w:pPr>
      <w:r>
        <w:t>SEND Policy and SEN In</w:t>
      </w:r>
      <w:r>
        <w:t>formation Report;</w:t>
      </w:r>
    </w:p>
    <w:p w14:paraId="00AB816A" w14:textId="77777777" w:rsidR="003055F2" w:rsidRDefault="005145F9">
      <w:pPr>
        <w:widowControl/>
        <w:numPr>
          <w:ilvl w:val="0"/>
          <w:numId w:val="1"/>
        </w:numPr>
        <w:spacing w:after="40"/>
      </w:pPr>
      <w:r>
        <w:t>Attendance and EBSNA Policy;</w:t>
      </w:r>
    </w:p>
    <w:p w14:paraId="4E907D40" w14:textId="77777777" w:rsidR="003055F2" w:rsidRDefault="005145F9">
      <w:pPr>
        <w:widowControl/>
        <w:numPr>
          <w:ilvl w:val="0"/>
          <w:numId w:val="1"/>
        </w:numPr>
        <w:spacing w:after="40"/>
      </w:pPr>
      <w:r>
        <w:t>Supporting Pupils with Medical Conditions Policy;</w:t>
      </w:r>
    </w:p>
    <w:p w14:paraId="1821CD81" w14:textId="77777777" w:rsidR="003055F2" w:rsidRDefault="005145F9">
      <w:pPr>
        <w:widowControl/>
        <w:numPr>
          <w:ilvl w:val="0"/>
          <w:numId w:val="1"/>
        </w:numPr>
        <w:spacing w:after="40"/>
      </w:pPr>
      <w:r>
        <w:t>Children with Health Needs Who Cannot Attend School Policy;</w:t>
      </w:r>
    </w:p>
    <w:p w14:paraId="63D59737" w14:textId="77777777" w:rsidR="003055F2" w:rsidRDefault="005145F9">
      <w:pPr>
        <w:widowControl/>
        <w:numPr>
          <w:ilvl w:val="0"/>
          <w:numId w:val="1"/>
        </w:numPr>
        <w:spacing w:after="40"/>
      </w:pPr>
      <w:r>
        <w:t>Online Safety Policy;</w:t>
      </w:r>
    </w:p>
    <w:p w14:paraId="14171284" w14:textId="77777777" w:rsidR="003055F2" w:rsidRDefault="005145F9">
      <w:pPr>
        <w:widowControl/>
        <w:numPr>
          <w:ilvl w:val="0"/>
          <w:numId w:val="1"/>
        </w:numPr>
        <w:spacing w:after="40"/>
      </w:pPr>
      <w:r>
        <w:t>Relationships, Sex and Health Education Policy;</w:t>
      </w:r>
    </w:p>
    <w:p w14:paraId="542E1D41" w14:textId="77777777" w:rsidR="003055F2" w:rsidRDefault="005145F9">
      <w:pPr>
        <w:widowControl/>
        <w:numPr>
          <w:ilvl w:val="0"/>
          <w:numId w:val="1"/>
        </w:numPr>
        <w:spacing w:after="40"/>
      </w:pPr>
      <w:r>
        <w:t xml:space="preserve">Equality information and </w:t>
      </w:r>
      <w:r>
        <w:t>objectives; and</w:t>
      </w:r>
    </w:p>
    <w:p w14:paraId="08253583" w14:textId="77777777" w:rsidR="003055F2" w:rsidRDefault="005145F9">
      <w:pPr>
        <w:widowControl/>
        <w:numPr>
          <w:ilvl w:val="0"/>
          <w:numId w:val="1"/>
        </w:numPr>
        <w:spacing w:after="40"/>
      </w:pPr>
      <w:r>
        <w:t>Data Protection and Records Retention arrangements.</w:t>
      </w:r>
    </w:p>
    <w:p w14:paraId="16828F7A" w14:textId="77777777" w:rsidR="003055F2" w:rsidRDefault="005145F9">
      <w:pPr>
        <w:widowControl/>
      </w:pPr>
      <w:r>
        <w:t>The policy has regard to Keeping Children Safe in Education 2026; the SEND Code of Practice; the Equality Act 2010; statutory Relationships, Sex and Health Education guidance in force from</w:t>
      </w:r>
      <w:r>
        <w:t xml:space="preserve"> September 2026; Working Together to Improve School Attendance 2026; and Department for Education guidance on promoting and supporting mental health and wellbeing in schools and colleges.</w:t>
      </w:r>
    </w:p>
    <w:p w14:paraId="29C6E73B" w14:textId="77777777" w:rsidR="003055F2" w:rsidRDefault="005145F9">
      <w:pPr>
        <w:pStyle w:val="Heading1"/>
        <w:widowControl/>
      </w:pPr>
      <w:r>
        <w:t>3. School ethos and guiding principles</w:t>
      </w:r>
    </w:p>
    <w:p w14:paraId="4EA186D8" w14:textId="77777777" w:rsidR="003055F2" w:rsidRDefault="005145F9">
      <w:pPr>
        <w:widowControl/>
      </w:pPr>
      <w:r>
        <w:t>Our approach is rooted in our</w:t>
      </w:r>
      <w:r>
        <w:t xml:space="preserve"> Christian vision and values of respect, courage, faith, love, honesty and empathy. We recognise that strong, trusting relationships help children to feel safe, regulate emotions and engage in learning.</w:t>
      </w:r>
    </w:p>
    <w:p w14:paraId="25BEE017" w14:textId="77777777" w:rsidR="003055F2" w:rsidRDefault="005145F9">
      <w:pPr>
        <w:widowControl/>
      </w:pPr>
      <w:r>
        <w:t>In accordance with our Relational Policy, we:</w:t>
      </w:r>
    </w:p>
    <w:p w14:paraId="26A7A11B" w14:textId="77777777" w:rsidR="003055F2" w:rsidRDefault="005145F9">
      <w:pPr>
        <w:widowControl/>
        <w:numPr>
          <w:ilvl w:val="0"/>
          <w:numId w:val="1"/>
        </w:numPr>
        <w:spacing w:after="40"/>
      </w:pPr>
      <w:r>
        <w:t xml:space="preserve">regard </w:t>
      </w:r>
      <w:r>
        <w:t>behaviour as communication while maintaining clear, safe and consistent expectations;</w:t>
      </w:r>
    </w:p>
    <w:p w14:paraId="07DC5EFB" w14:textId="77777777" w:rsidR="003055F2" w:rsidRDefault="005145F9">
      <w:pPr>
        <w:widowControl/>
        <w:numPr>
          <w:ilvl w:val="0"/>
          <w:numId w:val="1"/>
        </w:numPr>
        <w:spacing w:after="40"/>
      </w:pPr>
      <w:r>
        <w:t>use PACE: Playfulness, Acceptance, Curiosity and Empathy;</w:t>
      </w:r>
    </w:p>
    <w:p w14:paraId="2C347251" w14:textId="77777777" w:rsidR="003055F2" w:rsidRDefault="005145F9">
      <w:pPr>
        <w:widowControl/>
        <w:numPr>
          <w:ilvl w:val="0"/>
          <w:numId w:val="1"/>
        </w:numPr>
        <w:spacing w:after="40"/>
      </w:pPr>
      <w:r>
        <w:t>use the 5Rs: Recognise, Regulate, Reflect, Repair and Reconnect;</w:t>
      </w:r>
    </w:p>
    <w:p w14:paraId="73124A91" w14:textId="77777777" w:rsidR="003055F2" w:rsidRDefault="005145F9">
      <w:pPr>
        <w:widowControl/>
        <w:numPr>
          <w:ilvl w:val="0"/>
          <w:numId w:val="1"/>
        </w:numPr>
        <w:spacing w:after="40"/>
      </w:pPr>
      <w:r>
        <w:t>connect before correcting and use co-regulation</w:t>
      </w:r>
      <w:r>
        <w:t xml:space="preserve"> where needed;</w:t>
      </w:r>
    </w:p>
    <w:p w14:paraId="1FC37EE9" w14:textId="77777777" w:rsidR="003055F2" w:rsidRDefault="005145F9">
      <w:pPr>
        <w:widowControl/>
        <w:numPr>
          <w:ilvl w:val="0"/>
          <w:numId w:val="1"/>
        </w:numPr>
        <w:spacing w:after="40"/>
      </w:pPr>
      <w:r>
        <w:lastRenderedPageBreak/>
        <w:t>avoid responses that shame or stigmatise;</w:t>
      </w:r>
    </w:p>
    <w:p w14:paraId="29E86938" w14:textId="77777777" w:rsidR="003055F2" w:rsidRDefault="005145F9">
      <w:pPr>
        <w:widowControl/>
        <w:numPr>
          <w:ilvl w:val="0"/>
          <w:numId w:val="1"/>
        </w:numPr>
        <w:spacing w:after="40"/>
      </w:pPr>
      <w:r>
        <w:t>listen to pupil voice and take account of developmental age, SEND, trauma and individual circumstances; and</w:t>
      </w:r>
    </w:p>
    <w:p w14:paraId="54194223" w14:textId="77777777" w:rsidR="003055F2" w:rsidRDefault="005145F9">
      <w:pPr>
        <w:widowControl/>
        <w:numPr>
          <w:ilvl w:val="0"/>
          <w:numId w:val="1"/>
        </w:numPr>
        <w:spacing w:after="40"/>
      </w:pPr>
      <w:r>
        <w:t>balance the needs of the individual pupil with the safety, wellbeing and learning of others</w:t>
      </w:r>
      <w:r>
        <w:t>.</w:t>
      </w:r>
    </w:p>
    <w:p w14:paraId="680B2CC7" w14:textId="77777777" w:rsidR="003055F2" w:rsidRDefault="005145F9">
      <w:pPr>
        <w:pStyle w:val="Heading1"/>
        <w:widowControl/>
      </w:pPr>
      <w:r>
        <w:t>4. Roles and responsibilities</w:t>
      </w:r>
    </w:p>
    <w:p w14:paraId="0FC1B5FF" w14:textId="77777777" w:rsidR="003055F2" w:rsidRDefault="005145F9">
      <w:pPr>
        <w:pStyle w:val="Heading2"/>
        <w:widowControl/>
      </w:pPr>
      <w:r>
        <w:t>All staff</w:t>
      </w:r>
    </w:p>
    <w:p w14:paraId="156FBA1A" w14:textId="77777777" w:rsidR="003055F2" w:rsidRDefault="005145F9">
      <w:pPr>
        <w:widowControl/>
      </w:pPr>
      <w:r>
        <w:t>All staff promote a culture of wellbeing, know the school’s reporting routes, listen without judgement, record and report concerns promptly, maintain appropriate boundaries and follow safeguarding procedures. Staff</w:t>
      </w:r>
      <w:r>
        <w:t xml:space="preserve"> must not attempt to diagnose a pupil or promise confidentiality.</w:t>
      </w:r>
    </w:p>
    <w:p w14:paraId="7A432F57" w14:textId="77777777" w:rsidR="003055F2" w:rsidRDefault="005145F9">
      <w:pPr>
        <w:pStyle w:val="Heading2"/>
        <w:widowControl/>
      </w:pPr>
      <w:r>
        <w:t>Key staff</w:t>
      </w:r>
    </w:p>
    <w:p w14:paraId="7E7C09C6" w14:textId="77777777" w:rsidR="003055F2" w:rsidRDefault="005145F9">
      <w:pPr>
        <w:widowControl/>
        <w:numPr>
          <w:ilvl w:val="0"/>
          <w:numId w:val="1"/>
        </w:numPr>
        <w:spacing w:after="40"/>
      </w:pPr>
      <w:r>
        <w:t>Headteacher, SENCO, Lead DSL and Senior Mental Health Lead: Mrs Debbie Groom.</w:t>
      </w:r>
    </w:p>
    <w:p w14:paraId="778FE3CB" w14:textId="77777777" w:rsidR="003055F2" w:rsidRDefault="005145F9">
      <w:pPr>
        <w:widowControl/>
        <w:numPr>
          <w:ilvl w:val="0"/>
          <w:numId w:val="1"/>
        </w:numPr>
        <w:spacing w:after="40"/>
      </w:pPr>
      <w:r>
        <w:t>Deputy DSLs: Mr Andy Thorpe, Mrs Lianne Laynes, Mrs Julie Hazell and Mrs Kath Baird.</w:t>
      </w:r>
    </w:p>
    <w:p w14:paraId="6622CE1E" w14:textId="77777777" w:rsidR="003055F2" w:rsidRDefault="005145F9">
      <w:pPr>
        <w:widowControl/>
        <w:numPr>
          <w:ilvl w:val="0"/>
          <w:numId w:val="1"/>
        </w:numPr>
        <w:spacing w:after="40"/>
      </w:pPr>
      <w:r>
        <w:t>Mental Health and</w:t>
      </w:r>
      <w:r>
        <w:t xml:space="preserve"> Wellbeing leads: Mrs Debbie Groom and Mrs Julie Hazell.</w:t>
      </w:r>
    </w:p>
    <w:p w14:paraId="604A39FA" w14:textId="77777777" w:rsidR="003055F2" w:rsidRDefault="005145F9">
      <w:pPr>
        <w:widowControl/>
        <w:numPr>
          <w:ilvl w:val="0"/>
          <w:numId w:val="1"/>
        </w:numPr>
        <w:spacing w:after="40"/>
      </w:pPr>
      <w:r>
        <w:t xml:space="preserve">Staff who have undertaken additional children and young people’s mental health or mental health first-aid training include Mrs Groom, Mrs </w:t>
      </w:r>
      <w:bookmarkStart w:id="0" w:name="_GoBack"/>
      <w:bookmarkEnd w:id="0"/>
      <w:r>
        <w:t>Caine and Mrs Hazell.</w:t>
      </w:r>
    </w:p>
    <w:p w14:paraId="1A9F06F0" w14:textId="77777777" w:rsidR="003055F2" w:rsidRDefault="005145F9">
      <w:pPr>
        <w:widowControl/>
      </w:pPr>
      <w:r>
        <w:t xml:space="preserve">The DSL leads the response where </w:t>
      </w:r>
      <w:r>
        <w:t xml:space="preserve">a concern may involve abuse, neglect, exploitation, self-harm, suicidal thoughts or risk of significant harm. The SENCO coordinates the graduated response where a pupil may have SEND. The Senior Mental Health Lead oversees the whole-school approach, staff </w:t>
      </w:r>
      <w:r>
        <w:t>development, provision mapping and evaluation.</w:t>
      </w:r>
    </w:p>
    <w:p w14:paraId="61D9D3DE" w14:textId="77777777" w:rsidR="003055F2" w:rsidRDefault="005145F9">
      <w:pPr>
        <w:pStyle w:val="Heading2"/>
        <w:widowControl/>
      </w:pPr>
      <w:r>
        <w:t>Governing Board</w:t>
      </w:r>
    </w:p>
    <w:p w14:paraId="7CA1CBB4" w14:textId="77777777" w:rsidR="003055F2" w:rsidRDefault="005145F9">
      <w:pPr>
        <w:widowControl/>
      </w:pPr>
      <w:r>
        <w:t xml:space="preserve">The Governing Board ensures appropriate leadership, resources and oversight. It monitors themes and impact through anonymised and aggregated information, while preserving confidentiality. The </w:t>
      </w:r>
      <w:r>
        <w:t>safeguarding governor, Bronwen, provides appropriate challenge and assurance on safeguarding aspects of the policy.</w:t>
      </w:r>
    </w:p>
    <w:p w14:paraId="6610B359" w14:textId="77777777" w:rsidR="003055F2" w:rsidRDefault="005145F9">
      <w:pPr>
        <w:pStyle w:val="Heading1"/>
        <w:widowControl/>
      </w:pPr>
      <w:r>
        <w:t>5. Whole-school approach</w:t>
      </w:r>
    </w:p>
    <w:p w14:paraId="29BD3A05" w14:textId="77777777" w:rsidR="003055F2" w:rsidRDefault="005145F9">
      <w:pPr>
        <w:widowControl/>
      </w:pPr>
      <w:r>
        <w:t>The school follows the eight principles of a whole-school approach:</w:t>
      </w:r>
    </w:p>
    <w:p w14:paraId="5B679FBE" w14:textId="77777777" w:rsidR="003055F2" w:rsidRDefault="005145F9">
      <w:pPr>
        <w:widowControl/>
        <w:numPr>
          <w:ilvl w:val="0"/>
          <w:numId w:val="10"/>
        </w:numPr>
        <w:spacing w:after="40"/>
      </w:pPr>
      <w:r>
        <w:t xml:space="preserve">Leadership and management that champion mental </w:t>
      </w:r>
      <w:r>
        <w:t>health and wellbeing.</w:t>
      </w:r>
    </w:p>
    <w:p w14:paraId="31681244" w14:textId="77777777" w:rsidR="003055F2" w:rsidRDefault="005145F9">
      <w:pPr>
        <w:widowControl/>
        <w:numPr>
          <w:ilvl w:val="0"/>
          <w:numId w:val="10"/>
        </w:numPr>
        <w:spacing w:after="40"/>
      </w:pPr>
      <w:r>
        <w:t>An ethos and environment that promote respect, inclusion and belonging.</w:t>
      </w:r>
    </w:p>
    <w:p w14:paraId="0091972B" w14:textId="77777777" w:rsidR="003055F2" w:rsidRDefault="005145F9">
      <w:pPr>
        <w:widowControl/>
        <w:numPr>
          <w:ilvl w:val="0"/>
          <w:numId w:val="10"/>
        </w:numPr>
        <w:spacing w:after="40"/>
      </w:pPr>
      <w:r>
        <w:t>Curriculum teaching that develops social and emotional knowledge and skills.</w:t>
      </w:r>
    </w:p>
    <w:p w14:paraId="6C6105A4" w14:textId="77777777" w:rsidR="003055F2" w:rsidRDefault="005145F9">
      <w:pPr>
        <w:widowControl/>
        <w:numPr>
          <w:ilvl w:val="0"/>
          <w:numId w:val="10"/>
        </w:numPr>
        <w:spacing w:after="40"/>
      </w:pPr>
      <w:r>
        <w:t>Pupil voice that influences provision and school decisions.</w:t>
      </w:r>
    </w:p>
    <w:p w14:paraId="6122472F" w14:textId="77777777" w:rsidR="003055F2" w:rsidRDefault="005145F9">
      <w:pPr>
        <w:widowControl/>
        <w:numPr>
          <w:ilvl w:val="0"/>
          <w:numId w:val="10"/>
        </w:numPr>
        <w:spacing w:after="40"/>
      </w:pPr>
      <w:r>
        <w:t>Staff development that su</w:t>
      </w:r>
      <w:r>
        <w:t>pports staff wellbeing and confident practice.</w:t>
      </w:r>
    </w:p>
    <w:p w14:paraId="7B11BCF3" w14:textId="77777777" w:rsidR="003055F2" w:rsidRDefault="005145F9">
      <w:pPr>
        <w:widowControl/>
        <w:numPr>
          <w:ilvl w:val="0"/>
          <w:numId w:val="10"/>
        </w:numPr>
        <w:spacing w:after="40"/>
      </w:pPr>
      <w:r>
        <w:t>Early identification and monitoring of need and the impact of interventions.</w:t>
      </w:r>
    </w:p>
    <w:p w14:paraId="728A9F2D" w14:textId="77777777" w:rsidR="003055F2" w:rsidRDefault="005145F9">
      <w:pPr>
        <w:widowControl/>
        <w:numPr>
          <w:ilvl w:val="0"/>
          <w:numId w:val="10"/>
        </w:numPr>
        <w:spacing w:after="40"/>
      </w:pPr>
      <w:r>
        <w:t>Targeted support and appropriate referral.</w:t>
      </w:r>
    </w:p>
    <w:p w14:paraId="4B096693" w14:textId="77777777" w:rsidR="003055F2" w:rsidRDefault="005145F9">
      <w:pPr>
        <w:widowControl/>
        <w:numPr>
          <w:ilvl w:val="0"/>
          <w:numId w:val="10"/>
        </w:numPr>
        <w:spacing w:after="40"/>
      </w:pPr>
      <w:r>
        <w:t>Meaningful partnership with parents and carers.</w:t>
      </w:r>
    </w:p>
    <w:p w14:paraId="42B0FE87" w14:textId="77777777" w:rsidR="003055F2" w:rsidRDefault="005145F9">
      <w:pPr>
        <w:widowControl/>
      </w:pPr>
      <w:r>
        <w:t xml:space="preserve">Universal provision includes predictable </w:t>
      </w:r>
      <w:r>
        <w:t>routines, relational practice, emotional check-ins, opportunities for movement and regulation, safe adults, nurture approaches, Forest School, PSHE and RSE, anti-bullying work, pupil leadership and access to calm or sensory spaces where appropriate.</w:t>
      </w:r>
    </w:p>
    <w:p w14:paraId="1B2154D1" w14:textId="77777777" w:rsidR="003055F2" w:rsidRDefault="005145F9">
      <w:pPr>
        <w:pStyle w:val="Heading1"/>
        <w:widowControl/>
      </w:pPr>
      <w:r>
        <w:t>6. Tea</w:t>
      </w:r>
      <w:r>
        <w:t>ching about mental health and wellbeing</w:t>
      </w:r>
    </w:p>
    <w:p w14:paraId="68BF8C3F" w14:textId="77777777" w:rsidR="003055F2" w:rsidRDefault="005145F9">
      <w:pPr>
        <w:widowControl/>
      </w:pPr>
      <w:r>
        <w:t>Mental wellbeing is taught through an age-appropriate, inclusive and sequenced PSHE and Relationships and Health Education curriculum. Teaching helps pupils to recognise emotions, build respectful relationships, deve</w:t>
      </w:r>
      <w:r>
        <w:t>lop resilience, understand that it is normal to experience a range of feelings and know when and how to seek help.</w:t>
      </w:r>
    </w:p>
    <w:p w14:paraId="1774412E" w14:textId="77777777" w:rsidR="003055F2" w:rsidRDefault="005145F9">
      <w:pPr>
        <w:widowControl/>
      </w:pPr>
      <w:r>
        <w:t>Teaching also addresses loneliness, bereavement, change, online influences, healthy sleep and routines, physical activity, safe use of techno</w:t>
      </w:r>
      <w:r>
        <w:t xml:space="preserve">logy and how to support a friend without taking responsibility for another </w:t>
      </w:r>
      <w:r>
        <w:lastRenderedPageBreak/>
        <w:t>child’s safety. Materials and discussions are adapted to pupils’ age, developmental stage and SEND and are delivered in ways that do not stigmatise mental ill health or inadvertentl</w:t>
      </w:r>
      <w:r>
        <w:t>y cause distress.</w:t>
      </w:r>
    </w:p>
    <w:p w14:paraId="61F53197" w14:textId="77777777" w:rsidR="003055F2" w:rsidRDefault="005145F9">
      <w:pPr>
        <w:widowControl/>
      </w:pPr>
      <w:r>
        <w:t>Where a lesson may raise a safeguarding concern, staff follow the Child Protection and Safeguarding Policy. Pupils are reminded that adults cannot keep information secret where someone may be unsafe.</w:t>
      </w:r>
    </w:p>
    <w:p w14:paraId="167C4A52" w14:textId="77777777" w:rsidR="003055F2" w:rsidRDefault="005145F9">
      <w:pPr>
        <w:pStyle w:val="Heading1"/>
        <w:widowControl/>
      </w:pPr>
      <w:r>
        <w:t>7. Identification and early response</w:t>
      </w:r>
    </w:p>
    <w:p w14:paraId="393BE4CF" w14:textId="77777777" w:rsidR="003055F2" w:rsidRDefault="005145F9">
      <w:pPr>
        <w:widowControl/>
      </w:pPr>
      <w:r>
        <w:t>S</w:t>
      </w:r>
      <w:r>
        <w:t>taff remain alert to changes that may indicate distress or an unmet need. A single sign does not necessarily indicate a mental health difficulty; staff consider frequency, duration, severity, context and change from the pupil’s usual presentation.</w:t>
      </w:r>
    </w:p>
    <w:p w14:paraId="49C5BBCE" w14:textId="77777777" w:rsidR="003055F2" w:rsidRDefault="005145F9">
      <w:pPr>
        <w:widowControl/>
      </w:pPr>
      <w:r>
        <w:t>Possible</w:t>
      </w:r>
      <w:r>
        <w:t xml:space="preserve"> indicators include:</w:t>
      </w:r>
    </w:p>
    <w:p w14:paraId="41C2A92C" w14:textId="77777777" w:rsidR="003055F2" w:rsidRDefault="005145F9">
      <w:pPr>
        <w:widowControl/>
        <w:numPr>
          <w:ilvl w:val="0"/>
          <w:numId w:val="1"/>
        </w:numPr>
        <w:spacing w:after="40"/>
      </w:pPr>
      <w:r>
        <w:t>marked changes in mood, activity, behaviour, presentation or engagement;</w:t>
      </w:r>
    </w:p>
    <w:p w14:paraId="63E0E6EE" w14:textId="77777777" w:rsidR="003055F2" w:rsidRDefault="005145F9">
      <w:pPr>
        <w:widowControl/>
        <w:numPr>
          <w:ilvl w:val="0"/>
          <w:numId w:val="1"/>
        </w:numPr>
        <w:spacing w:after="40"/>
      </w:pPr>
      <w:r>
        <w:t>withdrawal, isolation or loss of interest in usual activities;</w:t>
      </w:r>
    </w:p>
    <w:p w14:paraId="46083285" w14:textId="77777777" w:rsidR="003055F2" w:rsidRDefault="005145F9">
      <w:pPr>
        <w:widowControl/>
        <w:numPr>
          <w:ilvl w:val="0"/>
          <w:numId w:val="1"/>
        </w:numPr>
        <w:spacing w:after="40"/>
      </w:pPr>
      <w:r>
        <w:t>persistent anxiety, low mood, anger, hopelessness or fear;</w:t>
      </w:r>
    </w:p>
    <w:p w14:paraId="4386EE09" w14:textId="77777777" w:rsidR="003055F2" w:rsidRDefault="005145F9">
      <w:pPr>
        <w:widowControl/>
        <w:numPr>
          <w:ilvl w:val="0"/>
          <w:numId w:val="1"/>
        </w:numPr>
        <w:spacing w:after="40"/>
      </w:pPr>
      <w:r>
        <w:t>changes in eating, sleeping or self-care</w:t>
      </w:r>
      <w:r>
        <w:t>;</w:t>
      </w:r>
    </w:p>
    <w:p w14:paraId="2A66A151" w14:textId="77777777" w:rsidR="003055F2" w:rsidRDefault="005145F9">
      <w:pPr>
        <w:widowControl/>
        <w:numPr>
          <w:ilvl w:val="0"/>
          <w:numId w:val="1"/>
        </w:numPr>
        <w:spacing w:after="40"/>
      </w:pPr>
      <w:r>
        <w:t>unexplained or repeated physical symptoms;</w:t>
      </w:r>
    </w:p>
    <w:p w14:paraId="3E47764B" w14:textId="77777777" w:rsidR="003055F2" w:rsidRDefault="005145F9">
      <w:pPr>
        <w:widowControl/>
        <w:numPr>
          <w:ilvl w:val="0"/>
          <w:numId w:val="1"/>
        </w:numPr>
        <w:spacing w:after="40"/>
      </w:pPr>
      <w:r>
        <w:t>decline in learning, concentration or attendance;</w:t>
      </w:r>
    </w:p>
    <w:p w14:paraId="5691FB3A" w14:textId="77777777" w:rsidR="003055F2" w:rsidRDefault="005145F9">
      <w:pPr>
        <w:widowControl/>
        <w:numPr>
          <w:ilvl w:val="0"/>
          <w:numId w:val="1"/>
        </w:numPr>
        <w:spacing w:after="40"/>
      </w:pPr>
      <w:r>
        <w:t>avoidance of particular people, places, subjects or changing for PE;</w:t>
      </w:r>
    </w:p>
    <w:p w14:paraId="395FD40F" w14:textId="77777777" w:rsidR="003055F2" w:rsidRDefault="005145F9">
      <w:pPr>
        <w:widowControl/>
        <w:numPr>
          <w:ilvl w:val="0"/>
          <w:numId w:val="1"/>
        </w:numPr>
        <w:spacing w:after="40"/>
      </w:pPr>
      <w:r>
        <w:t>repeated non-accidental injuries or unexplained marks;</w:t>
      </w:r>
    </w:p>
    <w:p w14:paraId="2C57242F" w14:textId="77777777" w:rsidR="003055F2" w:rsidRDefault="005145F9">
      <w:pPr>
        <w:widowControl/>
        <w:numPr>
          <w:ilvl w:val="0"/>
          <w:numId w:val="1"/>
        </w:numPr>
        <w:spacing w:after="40"/>
      </w:pPr>
      <w:r>
        <w:t xml:space="preserve">talk, writing, drawings or online </w:t>
      </w:r>
      <w:r>
        <w:t>activity relating to self-harm, death or suicide;</w:t>
      </w:r>
    </w:p>
    <w:p w14:paraId="2613E5A9" w14:textId="77777777" w:rsidR="003055F2" w:rsidRDefault="005145F9">
      <w:pPr>
        <w:widowControl/>
        <w:numPr>
          <w:ilvl w:val="0"/>
          <w:numId w:val="1"/>
        </w:numPr>
        <w:spacing w:after="40"/>
      </w:pPr>
      <w:r>
        <w:t>risk-taking, substance use or harmful online behaviour; and</w:t>
      </w:r>
    </w:p>
    <w:p w14:paraId="645E3BEA" w14:textId="77777777" w:rsidR="003055F2" w:rsidRDefault="005145F9">
      <w:pPr>
        <w:widowControl/>
        <w:numPr>
          <w:ilvl w:val="0"/>
          <w:numId w:val="1"/>
        </w:numPr>
        <w:spacing w:after="40"/>
      </w:pPr>
      <w:r>
        <w:t>a pupil expressing that they feel unsafe, worthless, trapped or unable to cope.</w:t>
      </w:r>
    </w:p>
    <w:p w14:paraId="0E2D70B4" w14:textId="77777777" w:rsidR="003055F2" w:rsidRDefault="005145F9">
      <w:pPr>
        <w:widowControl/>
      </w:pPr>
      <w:r>
        <w:t>Staff should listen, reassure the pupil that they have done the ri</w:t>
      </w:r>
      <w:r>
        <w:t>ght thing by speaking, avoid leading questions, record the pupil’s own words and report the concern to the DSL or a deputy DSL without delay. If there is an immediate medical emergency or imminent danger, staff call 999 and then notify the DSL.</w:t>
      </w:r>
    </w:p>
    <w:p w14:paraId="00496410" w14:textId="77777777" w:rsidR="003055F2" w:rsidRDefault="005145F9">
      <w:pPr>
        <w:pStyle w:val="Heading1"/>
        <w:widowControl/>
      </w:pPr>
      <w:r>
        <w:t>8. Graduate</w:t>
      </w:r>
      <w:r>
        <w:t>d and targeted support</w:t>
      </w:r>
    </w:p>
    <w:p w14:paraId="1A9075E8" w14:textId="77777777" w:rsidR="003055F2" w:rsidRDefault="005145F9">
      <w:pPr>
        <w:widowControl/>
      </w:pPr>
      <w:r>
        <w:t>Support is proportionate to need and reviewed for impact. It may include:</w:t>
      </w:r>
    </w:p>
    <w:p w14:paraId="330812AF" w14:textId="77777777" w:rsidR="003055F2" w:rsidRDefault="005145F9">
      <w:pPr>
        <w:widowControl/>
        <w:numPr>
          <w:ilvl w:val="0"/>
          <w:numId w:val="1"/>
        </w:numPr>
        <w:spacing w:after="40"/>
      </w:pPr>
      <w:r>
        <w:t>a trusted adult, check-ins or nurture support;</w:t>
      </w:r>
    </w:p>
    <w:p w14:paraId="57C19DC5" w14:textId="77777777" w:rsidR="003055F2" w:rsidRDefault="005145F9">
      <w:pPr>
        <w:widowControl/>
        <w:numPr>
          <w:ilvl w:val="0"/>
          <w:numId w:val="1"/>
        </w:numPr>
        <w:spacing w:after="40"/>
      </w:pPr>
      <w:r>
        <w:t>emotion coaching, co-regulation, sensory or movement strategies;</w:t>
      </w:r>
    </w:p>
    <w:p w14:paraId="39CE6496" w14:textId="77777777" w:rsidR="003055F2" w:rsidRDefault="005145F9">
      <w:pPr>
        <w:widowControl/>
        <w:numPr>
          <w:ilvl w:val="0"/>
          <w:numId w:val="1"/>
        </w:numPr>
        <w:spacing w:after="40"/>
      </w:pPr>
      <w:r>
        <w:t>short-term individual or small-group interventi</w:t>
      </w:r>
      <w:r>
        <w:t>ons delivered by appropriately trained staff;</w:t>
      </w:r>
    </w:p>
    <w:p w14:paraId="3DF5960D" w14:textId="77777777" w:rsidR="003055F2" w:rsidRDefault="005145F9">
      <w:pPr>
        <w:widowControl/>
        <w:numPr>
          <w:ilvl w:val="0"/>
          <w:numId w:val="1"/>
        </w:numPr>
        <w:spacing w:after="40"/>
      </w:pPr>
      <w:r>
        <w:t>reasonable adjustments to routines, learning, transitions or the environment;</w:t>
      </w:r>
    </w:p>
    <w:p w14:paraId="118A361C" w14:textId="77777777" w:rsidR="003055F2" w:rsidRDefault="005145F9">
      <w:pPr>
        <w:widowControl/>
        <w:numPr>
          <w:ilvl w:val="0"/>
          <w:numId w:val="1"/>
        </w:numPr>
        <w:spacing w:after="40"/>
      </w:pPr>
      <w:r>
        <w:t>support from the Bucks Mental Health Support Team, school nursing, educational psychology, family support, the local authority or NH</w:t>
      </w:r>
      <w:r>
        <w:t>S services;</w:t>
      </w:r>
    </w:p>
    <w:p w14:paraId="7E4A8B49" w14:textId="77777777" w:rsidR="003055F2" w:rsidRDefault="005145F9">
      <w:pPr>
        <w:widowControl/>
        <w:numPr>
          <w:ilvl w:val="0"/>
          <w:numId w:val="1"/>
        </w:numPr>
        <w:spacing w:after="40"/>
      </w:pPr>
      <w:r>
        <w:t>a Wellbeing Plan;</w:t>
      </w:r>
    </w:p>
    <w:p w14:paraId="0CCE7BCA" w14:textId="77777777" w:rsidR="003055F2" w:rsidRDefault="005145F9">
      <w:pPr>
        <w:widowControl/>
        <w:numPr>
          <w:ilvl w:val="0"/>
          <w:numId w:val="1"/>
        </w:numPr>
        <w:spacing w:after="40"/>
      </w:pPr>
      <w:r>
        <w:t>a SEND graduated response where appropriate; and</w:t>
      </w:r>
    </w:p>
    <w:p w14:paraId="686FA90E" w14:textId="77777777" w:rsidR="003055F2" w:rsidRDefault="005145F9">
      <w:pPr>
        <w:widowControl/>
        <w:numPr>
          <w:ilvl w:val="0"/>
          <w:numId w:val="1"/>
        </w:numPr>
        <w:spacing w:after="40"/>
      </w:pPr>
      <w:r>
        <w:t>a Safety Plan where a specific risk has been identified.</w:t>
      </w:r>
    </w:p>
    <w:p w14:paraId="1EB57287" w14:textId="77777777" w:rsidR="003055F2" w:rsidRDefault="005145F9">
      <w:pPr>
        <w:widowControl/>
      </w:pPr>
      <w:r>
        <w:t>School-based support is not a substitute for specialist assessment or treatment. Staff monitor progress and escalate, ad</w:t>
      </w:r>
      <w:r>
        <w:t>apt or end support in response to evidence and professional advice.</w:t>
      </w:r>
    </w:p>
    <w:p w14:paraId="31F762DC" w14:textId="77777777" w:rsidR="003055F2" w:rsidRDefault="005145F9">
      <w:pPr>
        <w:pStyle w:val="Heading1"/>
        <w:widowControl/>
      </w:pPr>
      <w:r>
        <w:t>9. Wellbeing Plans</w:t>
      </w:r>
    </w:p>
    <w:p w14:paraId="7A986623" w14:textId="77777777" w:rsidR="003055F2" w:rsidRDefault="005145F9">
      <w:pPr>
        <w:widowControl/>
      </w:pPr>
      <w:r>
        <w:t>A Wellbeing Plan may be created where a pupil requires coordinated, individualised support over time. A diagnosis is not required. The plan will be developed with the pu</w:t>
      </w:r>
      <w:r>
        <w:t>pil, parents or carers and relevant staff and professionals, taking account of the pupil’s age, understanding and communication needs.</w:t>
      </w:r>
    </w:p>
    <w:p w14:paraId="43935336" w14:textId="77777777" w:rsidR="003055F2" w:rsidRDefault="005145F9">
      <w:pPr>
        <w:widowControl/>
      </w:pPr>
      <w:r>
        <w:t>A Wellbeing Plan should normally identify:</w:t>
      </w:r>
    </w:p>
    <w:p w14:paraId="05EC1A42" w14:textId="77777777" w:rsidR="003055F2" w:rsidRDefault="005145F9">
      <w:pPr>
        <w:widowControl/>
        <w:numPr>
          <w:ilvl w:val="0"/>
          <w:numId w:val="1"/>
        </w:numPr>
        <w:spacing w:after="40"/>
      </w:pPr>
      <w:r>
        <w:t>the pupil’s strengths, views and what helps them feel safe and connected;</w:t>
      </w:r>
    </w:p>
    <w:p w14:paraId="4DB80F12" w14:textId="77777777" w:rsidR="003055F2" w:rsidRDefault="005145F9">
      <w:pPr>
        <w:widowControl/>
        <w:numPr>
          <w:ilvl w:val="0"/>
          <w:numId w:val="1"/>
        </w:numPr>
        <w:spacing w:after="40"/>
      </w:pPr>
      <w:r>
        <w:t>pres</w:t>
      </w:r>
      <w:r>
        <w:t>enting needs, early warning signs, triggers and protective factors;</w:t>
      </w:r>
    </w:p>
    <w:p w14:paraId="29270F1D" w14:textId="77777777" w:rsidR="003055F2" w:rsidRDefault="005145F9">
      <w:pPr>
        <w:widowControl/>
        <w:numPr>
          <w:ilvl w:val="0"/>
          <w:numId w:val="1"/>
        </w:numPr>
        <w:spacing w:after="40"/>
      </w:pPr>
      <w:r>
        <w:t>agreed relational, regulation and learning strategies;</w:t>
      </w:r>
    </w:p>
    <w:p w14:paraId="5A7BA2C0" w14:textId="77777777" w:rsidR="003055F2" w:rsidRDefault="005145F9">
      <w:pPr>
        <w:widowControl/>
        <w:numPr>
          <w:ilvl w:val="0"/>
          <w:numId w:val="1"/>
        </w:numPr>
        <w:spacing w:after="40"/>
      </w:pPr>
      <w:r>
        <w:lastRenderedPageBreak/>
        <w:t>reasonable adjustments and attendance support, where applicable;</w:t>
      </w:r>
    </w:p>
    <w:p w14:paraId="541F8A13" w14:textId="77777777" w:rsidR="003055F2" w:rsidRDefault="005145F9">
      <w:pPr>
        <w:widowControl/>
        <w:numPr>
          <w:ilvl w:val="0"/>
          <w:numId w:val="1"/>
        </w:numPr>
        <w:spacing w:after="40"/>
      </w:pPr>
      <w:r>
        <w:t>the key adult and responsibilities of staff, pupil and family;</w:t>
      </w:r>
    </w:p>
    <w:p w14:paraId="5900CB13" w14:textId="77777777" w:rsidR="003055F2" w:rsidRDefault="005145F9">
      <w:pPr>
        <w:widowControl/>
        <w:numPr>
          <w:ilvl w:val="0"/>
          <w:numId w:val="1"/>
        </w:numPr>
        <w:spacing w:after="40"/>
      </w:pPr>
      <w:r>
        <w:t>suppo</w:t>
      </w:r>
      <w:r>
        <w:t>rt or intervention being provided and intended outcomes;</w:t>
      </w:r>
    </w:p>
    <w:p w14:paraId="0E7B7F62" w14:textId="77777777" w:rsidR="003055F2" w:rsidRDefault="005145F9">
      <w:pPr>
        <w:widowControl/>
        <w:numPr>
          <w:ilvl w:val="0"/>
          <w:numId w:val="1"/>
        </w:numPr>
        <w:spacing w:after="40"/>
      </w:pPr>
      <w:r>
        <w:t>relevant professional advice and referral arrangements;</w:t>
      </w:r>
    </w:p>
    <w:p w14:paraId="32D28029" w14:textId="77777777" w:rsidR="003055F2" w:rsidRDefault="005145F9">
      <w:pPr>
        <w:widowControl/>
        <w:numPr>
          <w:ilvl w:val="0"/>
          <w:numId w:val="1"/>
        </w:numPr>
        <w:spacing w:after="40"/>
      </w:pPr>
      <w:r>
        <w:t>how information will be shared and with whom;</w:t>
      </w:r>
    </w:p>
    <w:p w14:paraId="508B6927" w14:textId="77777777" w:rsidR="003055F2" w:rsidRDefault="005145F9">
      <w:pPr>
        <w:widowControl/>
        <w:numPr>
          <w:ilvl w:val="0"/>
          <w:numId w:val="1"/>
        </w:numPr>
        <w:spacing w:after="40"/>
      </w:pPr>
      <w:r>
        <w:t>what to do if concerns increase; and</w:t>
      </w:r>
    </w:p>
    <w:p w14:paraId="0F4DE938" w14:textId="77777777" w:rsidR="003055F2" w:rsidRDefault="005145F9">
      <w:pPr>
        <w:widowControl/>
        <w:numPr>
          <w:ilvl w:val="0"/>
          <w:numId w:val="1"/>
        </w:numPr>
        <w:spacing w:after="40"/>
      </w:pPr>
      <w:r>
        <w:t>a review date.</w:t>
      </w:r>
    </w:p>
    <w:p w14:paraId="3AF8B9F9" w14:textId="77777777" w:rsidR="003055F2" w:rsidRDefault="005145F9">
      <w:pPr>
        <w:widowControl/>
      </w:pPr>
      <w:r>
        <w:t xml:space="preserve">Medication and medical management are </w:t>
      </w:r>
      <w:r>
        <w:t>recorded in accordance with the Supporting Pupils with Medical Conditions Policy and, where required, an Individual Healthcare Plan. A Wellbeing Plan does not replace an Individual Healthcare Plan, SEND Support Plan, EHC plan or Safety Plan, although the d</w:t>
      </w:r>
      <w:r>
        <w:t>ocuments should be consistent and duplication avoided.</w:t>
      </w:r>
    </w:p>
    <w:p w14:paraId="73035ADF" w14:textId="77777777" w:rsidR="003055F2" w:rsidRDefault="005145F9">
      <w:pPr>
        <w:pStyle w:val="Heading1"/>
        <w:widowControl/>
      </w:pPr>
      <w:r>
        <w:t>10. Safeguarding, disclosures and confidentiality</w:t>
      </w:r>
    </w:p>
    <w:p w14:paraId="62C21FE9" w14:textId="77777777" w:rsidR="003055F2" w:rsidRDefault="005145F9">
      <w:pPr>
        <w:widowControl/>
      </w:pPr>
      <w:r>
        <w:t>Mental health concerns can, in some cases, indicate that a pupil has suffered or is at risk of suffering abuse, neglect or exploitation. Staff must fol</w:t>
      </w:r>
      <w:r>
        <w:t>low Keeping Children Safe in Education 2026 and the school’s Child Protection and Safeguarding Policy.</w:t>
      </w:r>
    </w:p>
    <w:p w14:paraId="4C4F1412" w14:textId="77777777" w:rsidR="003055F2" w:rsidRDefault="005145F9">
      <w:pPr>
        <w:widowControl/>
      </w:pPr>
      <w:r>
        <w:t>When a pupil discloses a concern, staff will:</w:t>
      </w:r>
    </w:p>
    <w:p w14:paraId="10C1DBFF" w14:textId="77777777" w:rsidR="003055F2" w:rsidRDefault="005145F9">
      <w:pPr>
        <w:widowControl/>
        <w:numPr>
          <w:ilvl w:val="0"/>
          <w:numId w:val="10"/>
        </w:numPr>
        <w:spacing w:after="40"/>
      </w:pPr>
      <w:r>
        <w:t>Listen calmly and take the pupil seriously.</w:t>
      </w:r>
    </w:p>
    <w:p w14:paraId="782176DD" w14:textId="77777777" w:rsidR="003055F2" w:rsidRDefault="005145F9">
      <w:pPr>
        <w:widowControl/>
        <w:numPr>
          <w:ilvl w:val="0"/>
          <w:numId w:val="10"/>
        </w:numPr>
        <w:spacing w:after="40"/>
      </w:pPr>
      <w:r>
        <w:t>Avoid shock, judgement, interrogation or promises of secrecy.</w:t>
      </w:r>
    </w:p>
    <w:p w14:paraId="36D9E316" w14:textId="77777777" w:rsidR="003055F2" w:rsidRDefault="005145F9">
      <w:pPr>
        <w:widowControl/>
        <w:numPr>
          <w:ilvl w:val="0"/>
          <w:numId w:val="10"/>
        </w:numPr>
        <w:spacing w:after="40"/>
      </w:pPr>
      <w:r>
        <w:t>Explain that information will only be shared with people who need to help keep them or another person safe.</w:t>
      </w:r>
    </w:p>
    <w:p w14:paraId="5FE9A4EC" w14:textId="77777777" w:rsidR="003055F2" w:rsidRDefault="005145F9">
      <w:pPr>
        <w:widowControl/>
        <w:numPr>
          <w:ilvl w:val="0"/>
          <w:numId w:val="10"/>
        </w:numPr>
        <w:spacing w:after="40"/>
      </w:pPr>
      <w:r>
        <w:t>Record the concern promptly and accurately on CPOMS, using the pupil’s own words where possible.</w:t>
      </w:r>
    </w:p>
    <w:p w14:paraId="2168DB16" w14:textId="77777777" w:rsidR="003055F2" w:rsidRDefault="005145F9">
      <w:pPr>
        <w:widowControl/>
        <w:numPr>
          <w:ilvl w:val="0"/>
          <w:numId w:val="10"/>
        </w:numPr>
        <w:spacing w:after="40"/>
      </w:pPr>
      <w:r>
        <w:t>Notify the DSL or a deputy DSL without delay and fo</w:t>
      </w:r>
      <w:r>
        <w:t>llow their direction.</w:t>
      </w:r>
    </w:p>
    <w:p w14:paraId="4EA99D4E" w14:textId="77777777" w:rsidR="003055F2" w:rsidRDefault="005145F9">
      <w:pPr>
        <w:widowControl/>
      </w:pPr>
      <w:r>
        <w:t>Parents and carers will normally be informed and involved. The DSL may delay or withhold informing a parent where doing so may place the pupil or another person at increased risk, prejudice a safeguarding response or be contrary to th</w:t>
      </w:r>
      <w:r>
        <w:t>e pupil’s welfare. Where necessary, the DSL will seek advice from children’s social care, police or another appropriate agency and record the rationale for the decision.</w:t>
      </w:r>
    </w:p>
    <w:p w14:paraId="5C0489A8" w14:textId="77777777" w:rsidR="003055F2" w:rsidRDefault="005145F9">
      <w:pPr>
        <w:pStyle w:val="Heading1"/>
        <w:widowControl/>
      </w:pPr>
      <w:r>
        <w:t>11. Self-harm, suicidal thoughts and immediate risk</w:t>
      </w:r>
    </w:p>
    <w:p w14:paraId="3521E772" w14:textId="77777777" w:rsidR="003055F2" w:rsidRDefault="005145F9">
      <w:pPr>
        <w:widowControl/>
      </w:pPr>
      <w:r>
        <w:t>Any disclosure, injury, communicat</w:t>
      </w:r>
      <w:r>
        <w:t>ion or behaviour suggesting self-harm or suicidal thoughts must be taken seriously and passed to the DSL immediately. Staff do not dismiss references as attention-seeking, keep the matter to themselves or ask a pupil to show injuries unnecessarily.</w:t>
      </w:r>
    </w:p>
    <w:p w14:paraId="70B8CC17" w14:textId="77777777" w:rsidR="003055F2" w:rsidRDefault="005145F9">
      <w:pPr>
        <w:widowControl/>
      </w:pPr>
      <w:r>
        <w:t>Where t</w:t>
      </w:r>
      <w:r>
        <w:t>here is immediate danger, a serious injury, suspected poisoning or overdose, loss of consciousness, severe bleeding, breathing difficulty, or a clear and imminent intention to act:</w:t>
      </w:r>
    </w:p>
    <w:p w14:paraId="7C7A79B9" w14:textId="77777777" w:rsidR="003055F2" w:rsidRDefault="005145F9">
      <w:pPr>
        <w:widowControl/>
        <w:numPr>
          <w:ilvl w:val="0"/>
          <w:numId w:val="10"/>
        </w:numPr>
        <w:spacing w:after="40"/>
      </w:pPr>
      <w:r>
        <w:t>Call 999 and request emergency assistance.</w:t>
      </w:r>
    </w:p>
    <w:p w14:paraId="019CB9A7" w14:textId="77777777" w:rsidR="003055F2" w:rsidRDefault="005145F9">
      <w:pPr>
        <w:widowControl/>
        <w:numPr>
          <w:ilvl w:val="0"/>
          <w:numId w:val="10"/>
        </w:numPr>
        <w:spacing w:after="40"/>
      </w:pPr>
      <w:r>
        <w:t>Do not leave the pupil alone; ma</w:t>
      </w:r>
      <w:r>
        <w:t>intain calm, appropriate supervision.</w:t>
      </w:r>
    </w:p>
    <w:p w14:paraId="748AF07D" w14:textId="77777777" w:rsidR="003055F2" w:rsidRDefault="005145F9">
      <w:pPr>
        <w:widowControl/>
        <w:numPr>
          <w:ilvl w:val="0"/>
          <w:numId w:val="10"/>
        </w:numPr>
        <w:spacing w:after="40"/>
      </w:pPr>
      <w:r>
        <w:t>Remove obvious means of harm only where it is safe to do so.</w:t>
      </w:r>
    </w:p>
    <w:p w14:paraId="1138EDCA" w14:textId="77777777" w:rsidR="003055F2" w:rsidRDefault="005145F9">
      <w:pPr>
        <w:widowControl/>
        <w:numPr>
          <w:ilvl w:val="0"/>
          <w:numId w:val="10"/>
        </w:numPr>
        <w:spacing w:after="40"/>
      </w:pPr>
      <w:r>
        <w:t>Inform the DSL and Headteacher immediately.</w:t>
      </w:r>
    </w:p>
    <w:p w14:paraId="50071F7F" w14:textId="77777777" w:rsidR="003055F2" w:rsidRDefault="005145F9">
      <w:pPr>
        <w:widowControl/>
        <w:numPr>
          <w:ilvl w:val="0"/>
          <w:numId w:val="10"/>
        </w:numPr>
        <w:spacing w:after="40"/>
      </w:pPr>
      <w:r>
        <w:t>Contact parents or carers unless the DSL determines that this would increase risk or impede safeguarding action.</w:t>
      </w:r>
    </w:p>
    <w:p w14:paraId="3C501F0F" w14:textId="77777777" w:rsidR="003055F2" w:rsidRDefault="005145F9">
      <w:pPr>
        <w:widowControl/>
        <w:numPr>
          <w:ilvl w:val="0"/>
          <w:numId w:val="10"/>
        </w:numPr>
        <w:spacing w:after="40"/>
      </w:pPr>
      <w:r>
        <w:t>Record the facts, decisions, advice received and actions taken on CPOMS.</w:t>
      </w:r>
    </w:p>
    <w:p w14:paraId="68C446B5" w14:textId="77777777" w:rsidR="003055F2" w:rsidRDefault="005145F9">
      <w:pPr>
        <w:widowControl/>
      </w:pPr>
      <w:r>
        <w:t>Where risk is not immediate, the DSL will consider the available information, consult the pupil and parents where safe, seek advice or referral from appropriate health or safeguarding</w:t>
      </w:r>
      <w:r>
        <w:t xml:space="preserve"> services, and agree supervision and support. A written Safety Plan will be created where appropriate. Staff are not expected to conduct a clinical suicide-risk assessment, but they must gather sufficient information to decide what urgent action and profes</w:t>
      </w:r>
      <w:r>
        <w:t>sional advice are required.</w:t>
      </w:r>
    </w:p>
    <w:p w14:paraId="4CD979CD" w14:textId="77777777" w:rsidR="003055F2" w:rsidRDefault="005145F9">
      <w:pPr>
        <w:widowControl/>
      </w:pPr>
      <w:r>
        <w:lastRenderedPageBreak/>
        <w:t>Following an incident, the school will plan a safe and supportive return to learning, review the Wellbeing Plan and Safety Plan, consider the impact on peers and staff, and continue liaison with the family and professionals.</w:t>
      </w:r>
    </w:p>
    <w:p w14:paraId="4E228477" w14:textId="77777777" w:rsidR="003055F2" w:rsidRDefault="005145F9">
      <w:pPr>
        <w:pStyle w:val="Heading1"/>
        <w:widowControl/>
      </w:pPr>
      <w:r>
        <w:t>12.</w:t>
      </w:r>
      <w:r>
        <w:t xml:space="preserve"> Working with parents and carers</w:t>
      </w:r>
    </w:p>
    <w:p w14:paraId="1D409EA7" w14:textId="77777777" w:rsidR="003055F2" w:rsidRDefault="005145F9">
      <w:pPr>
        <w:widowControl/>
      </w:pPr>
      <w:r>
        <w:t xml:space="preserve">We work in partnership with parents and carers, recognising that conversations about a child’s mental health may be difficult or distressing. Meetings will be respectful, factual and focused on the pupil’s strengths, needs </w:t>
      </w:r>
      <w:r>
        <w:t>and next steps.</w:t>
      </w:r>
    </w:p>
    <w:p w14:paraId="531322D7" w14:textId="77777777" w:rsidR="003055F2" w:rsidRDefault="005145F9">
      <w:pPr>
        <w:widowControl/>
      </w:pPr>
      <w:r>
        <w:t>The school will, as appropriate:</w:t>
      </w:r>
    </w:p>
    <w:p w14:paraId="202C7876" w14:textId="77777777" w:rsidR="003055F2" w:rsidRDefault="005145F9">
      <w:pPr>
        <w:widowControl/>
        <w:numPr>
          <w:ilvl w:val="0"/>
          <w:numId w:val="1"/>
        </w:numPr>
        <w:spacing w:after="40"/>
      </w:pPr>
      <w:r>
        <w:t>share concerns and listen to the family’s knowledge of the pupil;</w:t>
      </w:r>
    </w:p>
    <w:p w14:paraId="6515FEFD" w14:textId="77777777" w:rsidR="003055F2" w:rsidRDefault="005145F9">
      <w:pPr>
        <w:widowControl/>
        <w:numPr>
          <w:ilvl w:val="0"/>
          <w:numId w:val="1"/>
        </w:numPr>
        <w:spacing w:after="40"/>
      </w:pPr>
      <w:r>
        <w:t>agree strategies and responsibilities through a Wellbeing Plan;</w:t>
      </w:r>
    </w:p>
    <w:p w14:paraId="17E40BA0" w14:textId="77777777" w:rsidR="003055F2" w:rsidRDefault="005145F9">
      <w:pPr>
        <w:widowControl/>
        <w:numPr>
          <w:ilvl w:val="0"/>
          <w:numId w:val="1"/>
        </w:numPr>
        <w:spacing w:after="40"/>
      </w:pPr>
      <w:r>
        <w:t>provide clear information about school support and referral routes;</w:t>
      </w:r>
    </w:p>
    <w:p w14:paraId="229EB931" w14:textId="77777777" w:rsidR="003055F2" w:rsidRDefault="005145F9">
      <w:pPr>
        <w:widowControl/>
        <w:numPr>
          <w:ilvl w:val="0"/>
          <w:numId w:val="1"/>
        </w:numPr>
        <w:spacing w:after="40"/>
      </w:pPr>
      <w:r>
        <w:t>encourage</w:t>
      </w:r>
      <w:r>
        <w:t xml:space="preserve"> families to seek advice from their GP or relevant service where appropriate;</w:t>
      </w:r>
    </w:p>
    <w:p w14:paraId="3E334BE4" w14:textId="77777777" w:rsidR="003055F2" w:rsidRDefault="005145F9">
      <w:pPr>
        <w:widowControl/>
        <w:numPr>
          <w:ilvl w:val="0"/>
          <w:numId w:val="1"/>
        </w:numPr>
        <w:spacing w:after="40"/>
      </w:pPr>
      <w:r>
        <w:t>review support and communicate significant changes; and</w:t>
      </w:r>
    </w:p>
    <w:p w14:paraId="50F3416B" w14:textId="77777777" w:rsidR="003055F2" w:rsidRDefault="005145F9">
      <w:pPr>
        <w:widowControl/>
        <w:numPr>
          <w:ilvl w:val="0"/>
          <w:numId w:val="1"/>
        </w:numPr>
        <w:spacing w:after="40"/>
      </w:pPr>
      <w:r>
        <w:t>offer or signpost family support without implying that parents are responsible for a child’s mental health difficulty.</w:t>
      </w:r>
    </w:p>
    <w:p w14:paraId="1F218CAD" w14:textId="77777777" w:rsidR="003055F2" w:rsidRDefault="005145F9">
      <w:pPr>
        <w:pStyle w:val="Heading1"/>
        <w:widowControl/>
      </w:pPr>
      <w:r>
        <w:t>13.</w:t>
      </w:r>
      <w:r>
        <w:t xml:space="preserve"> Supporting peers</w:t>
      </w:r>
    </w:p>
    <w:p w14:paraId="651E846A" w14:textId="77777777" w:rsidR="003055F2" w:rsidRDefault="005145F9">
      <w:pPr>
        <w:widowControl/>
      </w:pPr>
      <w:r>
        <w:t>Friends may be affected when a pupil is experiencing mental health difficulties. Support for peers will be planned case by case, respecting the pupil’s privacy and taking account of parental views where appropriate. Peers will not be aske</w:t>
      </w:r>
      <w:r>
        <w:t>d to monitor, counsel or take responsibility for keeping another pupil safe.</w:t>
      </w:r>
    </w:p>
    <w:p w14:paraId="5ECABFDB" w14:textId="77777777" w:rsidR="003055F2" w:rsidRDefault="005145F9">
      <w:pPr>
        <w:widowControl/>
      </w:pPr>
      <w:r>
        <w:t xml:space="preserve">Staff may help peers understand what they can appropriately know, how to be a supportive friend, what they should avoid saying or doing, how to manage their own feelings and when </w:t>
      </w:r>
      <w:r>
        <w:t>they must tell a trusted adult.</w:t>
      </w:r>
    </w:p>
    <w:p w14:paraId="232F1D3C" w14:textId="77777777" w:rsidR="003055F2" w:rsidRDefault="005145F9">
      <w:pPr>
        <w:pStyle w:val="Heading1"/>
        <w:widowControl/>
      </w:pPr>
      <w:r>
        <w:t>14. SEND, disability and equality</w:t>
      </w:r>
    </w:p>
    <w:p w14:paraId="6181571E" w14:textId="77777777" w:rsidR="003055F2" w:rsidRDefault="005145F9">
      <w:pPr>
        <w:widowControl/>
      </w:pPr>
      <w:r>
        <w:t>Persistent social, emotional or mental health difficulties may constitute a special educational need. The SENCO will consider assessment through the graduated approach and coordinate assess–</w:t>
      </w:r>
      <w:r>
        <w:t>plan–do–review support where appropriate. The school will use its best endeavours to meet identified SEND and deliver provision in an EHC plan.</w:t>
      </w:r>
    </w:p>
    <w:p w14:paraId="39F80F50" w14:textId="77777777" w:rsidR="003055F2" w:rsidRDefault="005145F9">
      <w:pPr>
        <w:widowControl/>
      </w:pPr>
      <w:r>
        <w:t>A mental health condition may be a disability under the Equality Act 2010 where it has a substantial and long-te</w:t>
      </w:r>
      <w:r>
        <w:t>rm adverse effect on normal day-to-day activities. The school will anticipate and make reasonable adjustments, avoid discrimination and consider the effect of SEND or disability when responding to behaviour, attendance and access to the curriculum.</w:t>
      </w:r>
    </w:p>
    <w:p w14:paraId="7C703BBD" w14:textId="77777777" w:rsidR="003055F2" w:rsidRDefault="005145F9">
      <w:pPr>
        <w:widowControl/>
      </w:pPr>
      <w:r>
        <w:t>The sch</w:t>
      </w:r>
      <w:r>
        <w:t>ool recognises that some pupils may face greater risk or barriers, including children in care or previously in care, young carers, pupils with SEND, pupils affected by bereavement or domestic abuse, pupils experiencing poverty or discrimination, and pupils</w:t>
      </w:r>
      <w:r>
        <w:t xml:space="preserve"> with a parent or carer experiencing mental ill health. Assumptions will not be made solely on the basis of group membership; support will be based on individual need.</w:t>
      </w:r>
    </w:p>
    <w:p w14:paraId="78B0AD07" w14:textId="77777777" w:rsidR="003055F2" w:rsidRDefault="005145F9">
      <w:pPr>
        <w:pStyle w:val="Heading1"/>
        <w:widowControl/>
      </w:pPr>
      <w:r>
        <w:t>15. Mental health and attendance</w:t>
      </w:r>
    </w:p>
    <w:p w14:paraId="2CEAF0FC" w14:textId="77777777" w:rsidR="003055F2" w:rsidRDefault="005145F9">
      <w:pPr>
        <w:widowControl/>
      </w:pPr>
      <w:r>
        <w:t>The school recognises that anxiety and other mental hea</w:t>
      </w:r>
      <w:r>
        <w:t>lth difficulties can affect attendance. We will listen to the pupil and family, identify barriers, maintain contact, provide appropriate support and reasonable adjustments, and work with relevant services to support regular attendance and belonging.</w:t>
      </w:r>
    </w:p>
    <w:p w14:paraId="4C2BCEBC" w14:textId="77777777" w:rsidR="003055F2" w:rsidRDefault="005145F9">
      <w:pPr>
        <w:widowControl/>
      </w:pPr>
      <w:r>
        <w:t>Suppor</w:t>
      </w:r>
      <w:r>
        <w:t>t may include a named adult, transition arrangements, adaptations to routines or the environment, a time-limited reintegration plan and close review. Any part-time timetable will be exceptional, temporary, agreed with the parent, reviewed regularly and man</w:t>
      </w:r>
      <w:r>
        <w:t>aged in accordance with statutory attendance guidance. The school’s EBSNA, Attendance and Children with Health Needs Who Cannot Attend School policies apply where relevant.</w:t>
      </w:r>
    </w:p>
    <w:p w14:paraId="47A6DE4F" w14:textId="77777777" w:rsidR="003055F2" w:rsidRDefault="005145F9">
      <w:pPr>
        <w:pStyle w:val="Heading1"/>
        <w:widowControl/>
      </w:pPr>
      <w:r>
        <w:lastRenderedPageBreak/>
        <w:t>16. Recording, information sharing and data protection</w:t>
      </w:r>
    </w:p>
    <w:p w14:paraId="67AB58A2" w14:textId="77777777" w:rsidR="003055F2" w:rsidRDefault="005145F9">
      <w:pPr>
        <w:widowControl/>
      </w:pPr>
      <w:r>
        <w:t>Concerns, disclosures, refer</w:t>
      </w:r>
      <w:r>
        <w:t>rals, decisions, contacts with parents or professionals and reviews will be recorded promptly on CPOMS. Records should distinguish fact, professional opinion and third-party information and should use respectful, objective language.</w:t>
      </w:r>
    </w:p>
    <w:p w14:paraId="33743A2F" w14:textId="77777777" w:rsidR="003055F2" w:rsidRDefault="005145F9">
      <w:pPr>
        <w:widowControl/>
      </w:pPr>
      <w:r>
        <w:t>Mental health informati</w:t>
      </w:r>
      <w:r>
        <w:t>on is sensitive personal data. It will be kept securely, accessed only by those with a legitimate need, shared lawfully and proportionately, and retained in accordance with the school’s Data Protection Policy and Records Retention Schedule. Data protection</w:t>
      </w:r>
      <w:r>
        <w:t xml:space="preserve"> law does not prevent information sharing where it is necessary and proportionate to safeguard a child.</w:t>
      </w:r>
    </w:p>
    <w:p w14:paraId="0CE8F62B" w14:textId="77777777" w:rsidR="003055F2" w:rsidRDefault="005145F9">
      <w:pPr>
        <w:pStyle w:val="Heading1"/>
        <w:widowControl/>
      </w:pPr>
      <w:r>
        <w:t>17. External support and referral</w:t>
      </w:r>
    </w:p>
    <w:p w14:paraId="603881F9" w14:textId="77777777" w:rsidR="003055F2" w:rsidRDefault="005145F9">
      <w:pPr>
        <w:widowControl/>
      </w:pPr>
      <w:r>
        <w:t>The school may seek advice or make referrals to the Bucks Mental Health Support Team, GP, school nursing, NHS children</w:t>
      </w:r>
      <w:r>
        <w:t xml:space="preserve"> and young people’s mental health services, educational psychology, children’s social care, early help, family support or other suitable services. Referrals will follow current local pathways and thresholds.</w:t>
      </w:r>
    </w:p>
    <w:p w14:paraId="72DF09B1" w14:textId="77777777" w:rsidR="003055F2" w:rsidRDefault="005145F9">
      <w:pPr>
        <w:widowControl/>
      </w:pPr>
      <w:r>
        <w:t>The DSL or designated lead will maintain an up-t</w:t>
      </w:r>
      <w:r>
        <w:t>o-date directory of referral routes and urgent contacts. Where a referral is declined or delayed but concerns remain, the school will continue support within its competence, review risk, seek further advice and escalate where necessary. Parents will be sup</w:t>
      </w:r>
      <w:r>
        <w:t>ported to understand that referral does not guarantee acceptance or immediate treatment.</w:t>
      </w:r>
    </w:p>
    <w:p w14:paraId="7183BC24" w14:textId="77777777" w:rsidR="003055F2" w:rsidRDefault="005145F9">
      <w:pPr>
        <w:pStyle w:val="Heading1"/>
        <w:widowControl/>
      </w:pPr>
      <w:r>
        <w:t>18. Staff training and professional support</w:t>
      </w:r>
    </w:p>
    <w:p w14:paraId="65D5A032" w14:textId="77777777" w:rsidR="003055F2" w:rsidRDefault="005145F9">
      <w:pPr>
        <w:widowControl/>
      </w:pPr>
      <w:r>
        <w:t>All staff receive regular safeguarding training that includes recognising and responding to mental health concerns, self-ha</w:t>
      </w:r>
      <w:r>
        <w:t>rm and suicidal thoughts. Mental health and relational practice are included in induction and revisited through INSET, staff meetings, supervision and responsive CPD.</w:t>
      </w:r>
    </w:p>
    <w:p w14:paraId="4F6F8664" w14:textId="77777777" w:rsidR="003055F2" w:rsidRDefault="005145F9">
      <w:pPr>
        <w:widowControl/>
      </w:pPr>
      <w:r>
        <w:t>During 2026–2027, training will continue to embed PACE, the 5Rs, trauma-informed and atta</w:t>
      </w:r>
      <w:r>
        <w:t>chment-aware practice, safe responses to disclosure, CPOMS recording, referral routes and staff understanding of professional boundaries. Training needs will be informed by pupil need, staff confidence, incidents, monitoring and changes in guidance.</w:t>
      </w:r>
    </w:p>
    <w:p w14:paraId="04837735" w14:textId="77777777" w:rsidR="003055F2" w:rsidRDefault="005145F9">
      <w:pPr>
        <w:widowControl/>
      </w:pPr>
      <w:r>
        <w:t xml:space="preserve">Staff </w:t>
      </w:r>
      <w:r>
        <w:t>involved in distressing or complex cases will be offered appropriate debriefing or supervision while protecting pupil confidentiality.</w:t>
      </w:r>
    </w:p>
    <w:p w14:paraId="4280EDAB" w14:textId="77777777" w:rsidR="003055F2" w:rsidRDefault="005145F9">
      <w:pPr>
        <w:pStyle w:val="Heading1"/>
        <w:widowControl/>
      </w:pPr>
      <w:r>
        <w:t>19. Staff mental health and wellbeing</w:t>
      </w:r>
    </w:p>
    <w:p w14:paraId="672A828C" w14:textId="77777777" w:rsidR="003055F2" w:rsidRDefault="005145F9">
      <w:pPr>
        <w:widowControl/>
      </w:pPr>
      <w:r>
        <w:t>The school recognises its duty to protect the health, safety and welfare of employe</w:t>
      </w:r>
      <w:r>
        <w:t>es and that staff wellbeing affects retention, relationships and the quality of education. We aim to develop a culture in which staff can raise concerns early without stigma.</w:t>
      </w:r>
    </w:p>
    <w:p w14:paraId="64DF355C" w14:textId="77777777" w:rsidR="003055F2" w:rsidRDefault="005145F9">
      <w:pPr>
        <w:widowControl/>
      </w:pPr>
      <w:r>
        <w:t>The school will:</w:t>
      </w:r>
    </w:p>
    <w:p w14:paraId="620EF7F7" w14:textId="77777777" w:rsidR="003055F2" w:rsidRDefault="005145F9">
      <w:pPr>
        <w:widowControl/>
        <w:numPr>
          <w:ilvl w:val="0"/>
          <w:numId w:val="1"/>
        </w:numPr>
        <w:spacing w:after="40"/>
      </w:pPr>
      <w:r>
        <w:t xml:space="preserve">consider workload, role clarity, communication and access to </w:t>
      </w:r>
      <w:r>
        <w:t>support;</w:t>
      </w:r>
    </w:p>
    <w:p w14:paraId="734BADFF" w14:textId="77777777" w:rsidR="003055F2" w:rsidRDefault="005145F9">
      <w:pPr>
        <w:widowControl/>
        <w:numPr>
          <w:ilvl w:val="0"/>
          <w:numId w:val="1"/>
        </w:numPr>
        <w:spacing w:after="40"/>
      </w:pPr>
      <w:r>
        <w:t>consult staff and respond to themes identified through supervision, meetings or wellbeing checks;</w:t>
      </w:r>
    </w:p>
    <w:p w14:paraId="395F05B9" w14:textId="77777777" w:rsidR="003055F2" w:rsidRDefault="005145F9">
      <w:pPr>
        <w:widowControl/>
        <w:numPr>
          <w:ilvl w:val="0"/>
          <w:numId w:val="1"/>
        </w:numPr>
        <w:spacing w:after="40"/>
      </w:pPr>
      <w:r>
        <w:t>undertake individual stress risk assessments where appropriate;</w:t>
      </w:r>
    </w:p>
    <w:p w14:paraId="0D6B6E3D" w14:textId="77777777" w:rsidR="003055F2" w:rsidRDefault="005145F9">
      <w:pPr>
        <w:widowControl/>
        <w:numPr>
          <w:ilvl w:val="0"/>
          <w:numId w:val="1"/>
        </w:numPr>
        <w:spacing w:after="40"/>
      </w:pPr>
      <w:r>
        <w:t>provide reasonable support and adjustments in line with employment and equality dutie</w:t>
      </w:r>
      <w:r>
        <w:t>s;</w:t>
      </w:r>
    </w:p>
    <w:p w14:paraId="6D70E071" w14:textId="77777777" w:rsidR="003055F2" w:rsidRDefault="005145F9">
      <w:pPr>
        <w:widowControl/>
        <w:numPr>
          <w:ilvl w:val="0"/>
          <w:numId w:val="1"/>
        </w:numPr>
        <w:spacing w:after="40"/>
      </w:pPr>
      <w:r>
        <w:t>support return to work following mental ill health;</w:t>
      </w:r>
    </w:p>
    <w:p w14:paraId="1E5F376E" w14:textId="77777777" w:rsidR="003055F2" w:rsidRDefault="005145F9">
      <w:pPr>
        <w:widowControl/>
        <w:numPr>
          <w:ilvl w:val="0"/>
          <w:numId w:val="1"/>
        </w:numPr>
        <w:spacing w:after="40"/>
      </w:pPr>
      <w:r>
        <w:t>signpost confidential support, occupational health and professional services; and</w:t>
      </w:r>
    </w:p>
    <w:p w14:paraId="45DE2B7C" w14:textId="77777777" w:rsidR="003055F2" w:rsidRDefault="005145F9">
      <w:pPr>
        <w:widowControl/>
        <w:numPr>
          <w:ilvl w:val="0"/>
          <w:numId w:val="1"/>
        </w:numPr>
        <w:spacing w:after="40"/>
      </w:pPr>
      <w:r>
        <w:t>review staff wellbeing actions and their impact.</w:t>
      </w:r>
    </w:p>
    <w:p w14:paraId="77371A8C" w14:textId="77777777" w:rsidR="003055F2" w:rsidRDefault="005145F9">
      <w:pPr>
        <w:widowControl/>
      </w:pPr>
      <w:r>
        <w:t>Staff should speak to the Headteacher, their line manager or the Chair</w:t>
      </w:r>
      <w:r>
        <w:t xml:space="preserve"> of Governors where appropriate. Immediate concerns about a person’s safety should be treated as an emergency.</w:t>
      </w:r>
    </w:p>
    <w:p w14:paraId="18025949" w14:textId="77777777" w:rsidR="003055F2" w:rsidRDefault="005145F9">
      <w:pPr>
        <w:pStyle w:val="Heading1"/>
        <w:widowControl/>
      </w:pPr>
      <w:r>
        <w:t>20. Monitoring, governance and review</w:t>
      </w:r>
    </w:p>
    <w:p w14:paraId="2D27F2B4" w14:textId="77777777" w:rsidR="003055F2" w:rsidRDefault="005145F9">
      <w:pPr>
        <w:widowControl/>
      </w:pPr>
      <w:r>
        <w:t xml:space="preserve">The Senior Mental Health Lead and Headteacher will evaluate implementation using proportionate information </w:t>
      </w:r>
      <w:r>
        <w:t>such as pupil and staff voice, attendance, behaviour and safeguarding themes, intervention reviews, referrals, learning walks, curriculum monitoring and case studies. Information reported to governors will be anonymised or aggregated unless individual info</w:t>
      </w:r>
      <w:r>
        <w:t>rmation is required for a lawful governance purpose.</w:t>
      </w:r>
    </w:p>
    <w:p w14:paraId="7096AB2B" w14:textId="77777777" w:rsidR="003055F2" w:rsidRDefault="005145F9">
      <w:pPr>
        <w:widowControl/>
      </w:pPr>
      <w:r>
        <w:lastRenderedPageBreak/>
        <w:t xml:space="preserve">The Governing Board will review and approve this policy annually. It will be reviewed earlier following significant statutory or local guidance changes, a serious incident, identified inconsistency with </w:t>
      </w:r>
      <w:r>
        <w:t>another policy or evidence that procedures are not effective.</w:t>
      </w:r>
    </w:p>
    <w:p w14:paraId="5F319145" w14:textId="77777777" w:rsidR="003055F2" w:rsidRDefault="005145F9">
      <w:pPr>
        <w:widowControl/>
      </w:pPr>
      <w:r>
        <w:br w:type="page"/>
      </w:r>
    </w:p>
    <w:p w14:paraId="0B9EFFA0" w14:textId="77777777" w:rsidR="003055F2" w:rsidRDefault="005145F9">
      <w:pPr>
        <w:pStyle w:val="Heading1"/>
        <w:widowControl/>
      </w:pPr>
      <w:r>
        <w:lastRenderedPageBreak/>
        <w:t>Appendix 1: Wellbeing Plan content</w:t>
      </w:r>
    </w:p>
    <w:p w14:paraId="6DC164C1" w14:textId="77777777" w:rsidR="003055F2" w:rsidRDefault="005145F9">
      <w:pPr>
        <w:widowControl/>
      </w:pPr>
      <w:r>
        <w:t>A Wellbeing Plan should be concise, practical and written in language that helps adults respond consistently. It may include:</w:t>
      </w:r>
    </w:p>
    <w:p w14:paraId="2F4332D4" w14:textId="77777777" w:rsidR="003055F2" w:rsidRDefault="005145F9">
      <w:pPr>
        <w:widowControl/>
        <w:numPr>
          <w:ilvl w:val="0"/>
          <w:numId w:val="1"/>
        </w:numPr>
        <w:spacing w:after="40"/>
      </w:pPr>
      <w:r>
        <w:t>Pupil details, strengths, inter</w:t>
      </w:r>
      <w:r>
        <w:t>ests and pupil voice.</w:t>
      </w:r>
    </w:p>
    <w:p w14:paraId="4001CC74" w14:textId="77777777" w:rsidR="003055F2" w:rsidRDefault="005145F9">
      <w:pPr>
        <w:widowControl/>
        <w:numPr>
          <w:ilvl w:val="0"/>
          <w:numId w:val="1"/>
        </w:numPr>
        <w:spacing w:after="40"/>
      </w:pPr>
      <w:r>
        <w:t>What wellbeing looks like for this pupil.</w:t>
      </w:r>
    </w:p>
    <w:p w14:paraId="200D4506" w14:textId="77777777" w:rsidR="003055F2" w:rsidRDefault="005145F9">
      <w:pPr>
        <w:widowControl/>
        <w:numPr>
          <w:ilvl w:val="0"/>
          <w:numId w:val="1"/>
        </w:numPr>
        <w:spacing w:after="40"/>
      </w:pPr>
      <w:r>
        <w:t>Early signs that the pupil is finding things difficult.</w:t>
      </w:r>
    </w:p>
    <w:p w14:paraId="381DCA93" w14:textId="77777777" w:rsidR="003055F2" w:rsidRDefault="005145F9">
      <w:pPr>
        <w:widowControl/>
        <w:numPr>
          <w:ilvl w:val="0"/>
          <w:numId w:val="1"/>
        </w:numPr>
        <w:spacing w:after="40"/>
      </w:pPr>
      <w:r>
        <w:t>Known triggers, stressors and protective factors.</w:t>
      </w:r>
    </w:p>
    <w:p w14:paraId="69F1499C" w14:textId="77777777" w:rsidR="003055F2" w:rsidRDefault="005145F9">
      <w:pPr>
        <w:widowControl/>
        <w:numPr>
          <w:ilvl w:val="0"/>
          <w:numId w:val="1"/>
        </w:numPr>
        <w:spacing w:after="40"/>
      </w:pPr>
      <w:r>
        <w:t>Helpful language, relational approaches and co-regulation strategies.</w:t>
      </w:r>
    </w:p>
    <w:p w14:paraId="68A1C833" w14:textId="77777777" w:rsidR="003055F2" w:rsidRDefault="005145F9">
      <w:pPr>
        <w:widowControl/>
        <w:numPr>
          <w:ilvl w:val="0"/>
          <w:numId w:val="1"/>
        </w:numPr>
        <w:spacing w:after="40"/>
      </w:pPr>
      <w:r>
        <w:t>Environmental, s</w:t>
      </w:r>
      <w:r>
        <w:t>ensory, curriculum or attendance adjustments.</w:t>
      </w:r>
    </w:p>
    <w:p w14:paraId="218A4743" w14:textId="77777777" w:rsidR="003055F2" w:rsidRDefault="005145F9">
      <w:pPr>
        <w:widowControl/>
        <w:numPr>
          <w:ilvl w:val="0"/>
          <w:numId w:val="1"/>
        </w:numPr>
        <w:spacing w:after="40"/>
      </w:pPr>
      <w:r>
        <w:t>Key adult and named responsibilities.</w:t>
      </w:r>
    </w:p>
    <w:p w14:paraId="50DC9D0C" w14:textId="77777777" w:rsidR="003055F2" w:rsidRDefault="005145F9">
      <w:pPr>
        <w:widowControl/>
        <w:numPr>
          <w:ilvl w:val="0"/>
          <w:numId w:val="1"/>
        </w:numPr>
        <w:spacing w:after="40"/>
      </w:pPr>
      <w:r>
        <w:t>Support being provided, frequency and intended outcome.</w:t>
      </w:r>
    </w:p>
    <w:p w14:paraId="3A81A8AE" w14:textId="77777777" w:rsidR="003055F2" w:rsidRDefault="005145F9">
      <w:pPr>
        <w:widowControl/>
        <w:numPr>
          <w:ilvl w:val="0"/>
          <w:numId w:val="1"/>
        </w:numPr>
        <w:spacing w:after="40"/>
      </w:pPr>
      <w:r>
        <w:t>How and when parents or carers and professionals will be involved.</w:t>
      </w:r>
    </w:p>
    <w:p w14:paraId="1B30F474" w14:textId="77777777" w:rsidR="003055F2" w:rsidRDefault="005145F9">
      <w:pPr>
        <w:widowControl/>
        <w:numPr>
          <w:ilvl w:val="0"/>
          <w:numId w:val="1"/>
        </w:numPr>
        <w:spacing w:after="40"/>
      </w:pPr>
      <w:r>
        <w:t>How increased concern will be responded to.</w:t>
      </w:r>
    </w:p>
    <w:p w14:paraId="401EC66E" w14:textId="77777777" w:rsidR="003055F2" w:rsidRDefault="005145F9">
      <w:pPr>
        <w:widowControl/>
        <w:numPr>
          <w:ilvl w:val="0"/>
          <w:numId w:val="1"/>
        </w:numPr>
        <w:spacing w:after="40"/>
      </w:pPr>
      <w:r>
        <w:t>Revie</w:t>
      </w:r>
      <w:r>
        <w:t>w date, pupil and parent contribution, and review outcome.</w:t>
      </w:r>
    </w:p>
    <w:p w14:paraId="77AF3DF4" w14:textId="77777777" w:rsidR="003055F2" w:rsidRDefault="005145F9">
      <w:pPr>
        <w:widowControl/>
      </w:pPr>
      <w:r>
        <w:t>Where a Safety Plan is also required, it should be clearly linked but stored and shared in accordance with safeguarding and data-protection requirements.</w:t>
      </w:r>
    </w:p>
    <w:p w14:paraId="18E8AB3C" w14:textId="77777777" w:rsidR="003055F2" w:rsidRDefault="005145F9">
      <w:pPr>
        <w:pStyle w:val="Heading1"/>
        <w:widowControl/>
      </w:pPr>
      <w:r>
        <w:t>Appendix 2: Sources of support</w:t>
      </w:r>
    </w:p>
    <w:p w14:paraId="30FDDE5C" w14:textId="77777777" w:rsidR="003055F2" w:rsidRDefault="005145F9">
      <w:pPr>
        <w:widowControl/>
      </w:pPr>
      <w:r>
        <w:t>School staff</w:t>
      </w:r>
      <w:r>
        <w:t xml:space="preserve"> use the current local referral and crisis directory maintained by the DSL. The following national routes may also be used. Contact details and links should be checked when the policy is reviewed.</w:t>
      </w:r>
    </w:p>
    <w:tbl>
      <w:tblPr>
        <w:tblW w:w="0" w:type="auto"/>
        <w:jc w:val="center"/>
        <w:tblLayout w:type="fixed"/>
        <w:tblLook w:val="04A0" w:firstRow="1" w:lastRow="0" w:firstColumn="1" w:lastColumn="0" w:noHBand="0" w:noVBand="1"/>
      </w:tblPr>
      <w:tblGrid>
        <w:gridCol w:w="4832"/>
        <w:gridCol w:w="6768"/>
      </w:tblGrid>
      <w:tr w:rsidR="003055F2" w14:paraId="7395E316" w14:textId="77777777">
        <w:trPr>
          <w:jc w:val="center"/>
        </w:trPr>
        <w:tc>
          <w:tcPr>
            <w:tcW w:w="4832" w:type="dxa"/>
            <w:shd w:val="clear" w:color="auto" w:fill="1F4E79"/>
          </w:tcPr>
          <w:p w14:paraId="164846CB" w14:textId="77777777" w:rsidR="003055F2" w:rsidRDefault="005145F9">
            <w:r>
              <w:rPr>
                <w:b/>
                <w:color w:val="FFFFFF"/>
              </w:rPr>
              <w:t>Service</w:t>
            </w:r>
          </w:p>
        </w:tc>
        <w:tc>
          <w:tcPr>
            <w:tcW w:w="4832" w:type="dxa"/>
            <w:shd w:val="clear" w:color="auto" w:fill="1F4E79"/>
          </w:tcPr>
          <w:p w14:paraId="6DD08547" w14:textId="77777777" w:rsidR="003055F2" w:rsidRDefault="005145F9">
            <w:r>
              <w:rPr>
                <w:b/>
                <w:color w:val="FFFFFF"/>
              </w:rPr>
              <w:t>Contact / purpose</w:t>
            </w:r>
          </w:p>
        </w:tc>
      </w:tr>
      <w:tr w:rsidR="003055F2" w14:paraId="0D733BFE" w14:textId="77777777">
        <w:trPr>
          <w:jc w:val="center"/>
        </w:trPr>
        <w:tc>
          <w:tcPr>
            <w:tcW w:w="3312" w:type="dxa"/>
            <w:tcMar>
              <w:top w:w="100" w:type="dxa"/>
              <w:left w:w="120" w:type="dxa"/>
              <w:bottom w:w="100" w:type="dxa"/>
              <w:right w:w="120" w:type="dxa"/>
            </w:tcMar>
          </w:tcPr>
          <w:p w14:paraId="5835AB37" w14:textId="77777777" w:rsidR="003055F2" w:rsidRDefault="005145F9">
            <w:r>
              <w:t>Immediate danger or serious medi</w:t>
            </w:r>
            <w:r>
              <w:t>cal emergency</w:t>
            </w:r>
          </w:p>
        </w:tc>
        <w:tc>
          <w:tcPr>
            <w:tcW w:w="6768" w:type="dxa"/>
            <w:tcMar>
              <w:top w:w="100" w:type="dxa"/>
              <w:left w:w="120" w:type="dxa"/>
              <w:bottom w:w="100" w:type="dxa"/>
              <w:right w:w="120" w:type="dxa"/>
            </w:tcMar>
          </w:tcPr>
          <w:p w14:paraId="1DF6504C" w14:textId="77777777" w:rsidR="003055F2" w:rsidRDefault="005145F9">
            <w:r>
              <w:t>Call 999.</w:t>
            </w:r>
          </w:p>
        </w:tc>
      </w:tr>
      <w:tr w:rsidR="003055F2" w14:paraId="67439799" w14:textId="77777777">
        <w:trPr>
          <w:jc w:val="center"/>
        </w:trPr>
        <w:tc>
          <w:tcPr>
            <w:tcW w:w="3312" w:type="dxa"/>
            <w:tcMar>
              <w:top w:w="100" w:type="dxa"/>
              <w:left w:w="120" w:type="dxa"/>
              <w:bottom w:w="100" w:type="dxa"/>
              <w:right w:w="120" w:type="dxa"/>
            </w:tcMar>
          </w:tcPr>
          <w:p w14:paraId="18D14496" w14:textId="77777777" w:rsidR="003055F2" w:rsidRDefault="005145F9">
            <w:r>
              <w:t>Urgent NHS mental health help</w:t>
            </w:r>
          </w:p>
        </w:tc>
        <w:tc>
          <w:tcPr>
            <w:tcW w:w="6768" w:type="dxa"/>
            <w:tcMar>
              <w:top w:w="100" w:type="dxa"/>
              <w:left w:w="120" w:type="dxa"/>
              <w:bottom w:w="100" w:type="dxa"/>
              <w:right w:w="120" w:type="dxa"/>
            </w:tcMar>
          </w:tcPr>
          <w:p w14:paraId="2F40E2A5" w14:textId="77777777" w:rsidR="003055F2" w:rsidRDefault="005145F9">
            <w:r>
              <w:t>Call NHS 111 and select the mental health option where available, or follow the advice provided by 111.</w:t>
            </w:r>
          </w:p>
        </w:tc>
      </w:tr>
      <w:tr w:rsidR="003055F2" w14:paraId="05DF247E" w14:textId="77777777">
        <w:trPr>
          <w:jc w:val="center"/>
        </w:trPr>
        <w:tc>
          <w:tcPr>
            <w:tcW w:w="3312" w:type="dxa"/>
            <w:tcMar>
              <w:top w:w="100" w:type="dxa"/>
              <w:left w:w="120" w:type="dxa"/>
              <w:bottom w:w="100" w:type="dxa"/>
              <w:right w:w="120" w:type="dxa"/>
            </w:tcMar>
          </w:tcPr>
          <w:p w14:paraId="271BC99C" w14:textId="77777777" w:rsidR="003055F2" w:rsidRDefault="005145F9">
            <w:r>
              <w:t>Childline</w:t>
            </w:r>
          </w:p>
        </w:tc>
        <w:tc>
          <w:tcPr>
            <w:tcW w:w="6768" w:type="dxa"/>
            <w:tcMar>
              <w:top w:w="100" w:type="dxa"/>
              <w:left w:w="120" w:type="dxa"/>
              <w:bottom w:w="100" w:type="dxa"/>
              <w:right w:w="120" w:type="dxa"/>
            </w:tcMar>
          </w:tcPr>
          <w:p w14:paraId="70123744" w14:textId="77777777" w:rsidR="003055F2" w:rsidRDefault="005145F9">
            <w:r>
              <w:t>0800 1111 – free, confidential support for children and young people.</w:t>
            </w:r>
          </w:p>
        </w:tc>
      </w:tr>
      <w:tr w:rsidR="003055F2" w14:paraId="178B530F" w14:textId="77777777">
        <w:trPr>
          <w:jc w:val="center"/>
        </w:trPr>
        <w:tc>
          <w:tcPr>
            <w:tcW w:w="3312" w:type="dxa"/>
            <w:tcMar>
              <w:top w:w="100" w:type="dxa"/>
              <w:left w:w="120" w:type="dxa"/>
              <w:bottom w:w="100" w:type="dxa"/>
              <w:right w:w="120" w:type="dxa"/>
            </w:tcMar>
          </w:tcPr>
          <w:p w14:paraId="5C87A1C1" w14:textId="77777777" w:rsidR="003055F2" w:rsidRDefault="005145F9">
            <w:r>
              <w:t>Samaritans</w:t>
            </w:r>
          </w:p>
        </w:tc>
        <w:tc>
          <w:tcPr>
            <w:tcW w:w="6768" w:type="dxa"/>
            <w:tcMar>
              <w:top w:w="100" w:type="dxa"/>
              <w:left w:w="120" w:type="dxa"/>
              <w:bottom w:w="100" w:type="dxa"/>
              <w:right w:w="120" w:type="dxa"/>
            </w:tcMar>
          </w:tcPr>
          <w:p w14:paraId="5A555ADA" w14:textId="77777777" w:rsidR="003055F2" w:rsidRDefault="005145F9">
            <w:r>
              <w:t xml:space="preserve">116 </w:t>
            </w:r>
            <w:r>
              <w:t>123 – free, 24-hour emotional support.</w:t>
            </w:r>
          </w:p>
        </w:tc>
      </w:tr>
      <w:tr w:rsidR="003055F2" w14:paraId="28CC829D" w14:textId="77777777">
        <w:trPr>
          <w:jc w:val="center"/>
        </w:trPr>
        <w:tc>
          <w:tcPr>
            <w:tcW w:w="3312" w:type="dxa"/>
            <w:tcMar>
              <w:top w:w="100" w:type="dxa"/>
              <w:left w:w="120" w:type="dxa"/>
              <w:bottom w:w="100" w:type="dxa"/>
              <w:right w:w="120" w:type="dxa"/>
            </w:tcMar>
          </w:tcPr>
          <w:p w14:paraId="56FE3593" w14:textId="77777777" w:rsidR="003055F2" w:rsidRDefault="005145F9">
            <w:r>
              <w:t>Shout</w:t>
            </w:r>
          </w:p>
        </w:tc>
        <w:tc>
          <w:tcPr>
            <w:tcW w:w="6768" w:type="dxa"/>
            <w:tcMar>
              <w:top w:w="100" w:type="dxa"/>
              <w:left w:w="120" w:type="dxa"/>
              <w:bottom w:w="100" w:type="dxa"/>
              <w:right w:w="120" w:type="dxa"/>
            </w:tcMar>
          </w:tcPr>
          <w:p w14:paraId="715A1B0C" w14:textId="77777777" w:rsidR="003055F2" w:rsidRDefault="005145F9">
            <w:r>
              <w:t>Text SHOUT to 85258 – free, confidential text support.</w:t>
            </w:r>
          </w:p>
        </w:tc>
      </w:tr>
      <w:tr w:rsidR="003055F2" w14:paraId="05AD45AD" w14:textId="77777777">
        <w:trPr>
          <w:jc w:val="center"/>
        </w:trPr>
        <w:tc>
          <w:tcPr>
            <w:tcW w:w="3312" w:type="dxa"/>
            <w:tcMar>
              <w:top w:w="100" w:type="dxa"/>
              <w:left w:w="120" w:type="dxa"/>
              <w:bottom w:w="100" w:type="dxa"/>
              <w:right w:w="120" w:type="dxa"/>
            </w:tcMar>
          </w:tcPr>
          <w:p w14:paraId="48BB8033" w14:textId="77777777" w:rsidR="003055F2" w:rsidRDefault="005145F9">
            <w:r>
              <w:t>YoungMinds Parents Helpline</w:t>
            </w:r>
          </w:p>
        </w:tc>
        <w:tc>
          <w:tcPr>
            <w:tcW w:w="6768" w:type="dxa"/>
            <w:tcMar>
              <w:top w:w="100" w:type="dxa"/>
              <w:left w:w="120" w:type="dxa"/>
              <w:bottom w:w="100" w:type="dxa"/>
              <w:right w:w="120" w:type="dxa"/>
            </w:tcMar>
          </w:tcPr>
          <w:p w14:paraId="5C320316" w14:textId="77777777" w:rsidR="003055F2" w:rsidRDefault="005145F9">
            <w:r>
              <w:t>0808 802 5544 – advice for parents and carers.</w:t>
            </w:r>
          </w:p>
        </w:tc>
      </w:tr>
      <w:tr w:rsidR="003055F2" w14:paraId="6ED1CBAF" w14:textId="77777777">
        <w:trPr>
          <w:jc w:val="center"/>
        </w:trPr>
        <w:tc>
          <w:tcPr>
            <w:tcW w:w="3312" w:type="dxa"/>
            <w:tcMar>
              <w:top w:w="100" w:type="dxa"/>
              <w:left w:w="120" w:type="dxa"/>
              <w:bottom w:w="100" w:type="dxa"/>
              <w:right w:w="120" w:type="dxa"/>
            </w:tcMar>
          </w:tcPr>
          <w:p w14:paraId="6356B9CA" w14:textId="77777777" w:rsidR="003055F2" w:rsidRDefault="005145F9">
            <w:r>
              <w:t>NHS</w:t>
            </w:r>
          </w:p>
        </w:tc>
        <w:tc>
          <w:tcPr>
            <w:tcW w:w="6768" w:type="dxa"/>
            <w:tcMar>
              <w:top w:w="100" w:type="dxa"/>
              <w:left w:w="120" w:type="dxa"/>
              <w:bottom w:w="100" w:type="dxa"/>
              <w:right w:w="120" w:type="dxa"/>
            </w:tcMar>
          </w:tcPr>
          <w:p w14:paraId="11226037" w14:textId="77777777" w:rsidR="003055F2" w:rsidRDefault="005145F9">
            <w:r>
              <w:t>www.nhs.uk/mental-health/children-and-young-adults/</w:t>
            </w:r>
          </w:p>
        </w:tc>
      </w:tr>
    </w:tbl>
    <w:p w14:paraId="017FF123" w14:textId="77777777" w:rsidR="00000000" w:rsidRDefault="005145F9"/>
    <w:sectPr w:rsidR="00000000" w:rsidSect="00BA2A0A">
      <w:footerReference w:type="default" r:id="rId11"/>
      <w:pgSz w:w="11910" w:h="16840"/>
      <w:pgMar w:top="936" w:right="1123" w:bottom="936" w:left="1123" w:header="0" w:footer="10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543529" w14:textId="77777777" w:rsidR="00326CE6" w:rsidRDefault="00326CE6">
      <w:r>
        <w:separator/>
      </w:r>
    </w:p>
  </w:endnote>
  <w:endnote w:type="continuationSeparator" w:id="0">
    <w:p w14:paraId="0D869D8E" w14:textId="77777777" w:rsidR="00326CE6" w:rsidRDefault="00326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B41D76" w14:textId="77777777" w:rsidR="00A05676" w:rsidRDefault="00BA2A0A">
    <w:pPr>
      <w:pStyle w:val="BodyText"/>
      <w:spacing w:line="14" w:lineRule="auto"/>
      <w:jc w:val="center"/>
      <w:rPr>
        <w:sz w:val="20"/>
      </w:rPr>
    </w:pPr>
    <w:r>
      <w:rPr>
        <w:color w:val="595959"/>
        <w:sz w:val="16"/>
      </w:rPr>
      <w:t xml:space="preserve">Mental Health and Wellbeing Policy 2026–2027  |  </w:t>
    </w:r>
    <w:r>
      <w:rPr>
        <w:color w:val="595959"/>
        <w:sz w:val="16"/>
      </w:rPr>
      <w:fldChar w:fldCharType="begin"/>
    </w:r>
    <w:r>
      <w:rPr>
        <w:color w:val="595959"/>
        <w:sz w:val="16"/>
      </w:rPr>
      <w:instrText>PAGE</w:instrText>
    </w:r>
    <w:r w:rsidR="005145F9">
      <w:rPr>
        <w:color w:val="595959"/>
        <w:sz w:val="16"/>
      </w:rPr>
      <w:fldChar w:fldCharType="separate"/>
    </w:r>
    <w:r w:rsidR="005145F9">
      <w:rPr>
        <w:noProof/>
        <w:color w:val="595959"/>
        <w:sz w:val="16"/>
      </w:rPr>
      <w:t>1</w:t>
    </w:r>
    <w:r>
      <w:rPr>
        <w:color w:val="59595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3636E0" w14:textId="77777777" w:rsidR="00326CE6" w:rsidRDefault="00326CE6">
      <w:r>
        <w:separator/>
      </w:r>
    </w:p>
  </w:footnote>
  <w:footnote w:type="continuationSeparator" w:id="0">
    <w:p w14:paraId="17395E06" w14:textId="77777777" w:rsidR="00326CE6" w:rsidRDefault="00326C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rFonts w:ascii="Calibri" w:eastAsia="Calibri" w:hAnsi="Calibri" w:cs="Calibri"/>
        <w:i w:val="0"/>
        <w:sz w:val="28"/>
      </w:rPr>
    </w:lvl>
    <w:lvl w:ilvl="1">
      <w:start w:val="1"/>
      <w:numFmt w:val="decimal"/>
      <w:lvlText w:val="%1.%2."/>
      <w:lvlJc w:val="left"/>
      <w:pPr>
        <w:tabs>
          <w:tab w:val="num" w:pos="0"/>
        </w:tabs>
        <w:ind w:left="792" w:hanging="432"/>
      </w:pPr>
      <w:rPr>
        <w:rFonts w:ascii="Calibri" w:eastAsia="Calibri" w:hAnsi="Calibri" w:cs="Calibri"/>
        <w:i w:val="0"/>
        <w:sz w:val="24"/>
      </w:rPr>
    </w:lvl>
    <w:lvl w:ilvl="2">
      <w:start w:val="1"/>
      <w:numFmt w:val="decimal"/>
      <w:lvlText w:val="%1.%2.%3."/>
      <w:lvlJc w:val="left"/>
      <w:pPr>
        <w:tabs>
          <w:tab w:val="num" w:pos="-578"/>
        </w:tabs>
        <w:ind w:left="646" w:hanging="504"/>
      </w:pPr>
      <w:rPr>
        <w:rFonts w:ascii="Calibri" w:eastAsia="Calibri" w:hAnsi="Calibri" w:cs="Calibri"/>
        <w:i w:val="0"/>
        <w:sz w:val="24"/>
      </w:rPr>
    </w:lvl>
    <w:lvl w:ilvl="3">
      <w:start w:val="1"/>
      <w:numFmt w:val="decimal"/>
      <w:lvlText w:val="%1.%2.%3.%4."/>
      <w:lvlJc w:val="left"/>
      <w:pPr>
        <w:tabs>
          <w:tab w:val="num" w:pos="0"/>
        </w:tabs>
        <w:ind w:left="1728" w:hanging="648"/>
      </w:pPr>
      <w:rPr>
        <w:rFonts w:ascii="Calibri" w:eastAsia="Calibri" w:hAnsi="Calibri" w:cs="Calibri"/>
        <w:i w:val="0"/>
        <w:sz w:val="24"/>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AE10E51"/>
    <w:multiLevelType w:val="hybridMultilevel"/>
    <w:tmpl w:val="A368686A"/>
    <w:lvl w:ilvl="0" w:tplc="4DE26C9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257B8A"/>
    <w:multiLevelType w:val="hybridMultilevel"/>
    <w:tmpl w:val="4FA4D802"/>
    <w:lvl w:ilvl="0" w:tplc="8496E7FE">
      <w:numFmt w:val="bullet"/>
      <w:lvlText w:val=""/>
      <w:lvlJc w:val="left"/>
      <w:pPr>
        <w:ind w:left="834" w:hanging="360"/>
      </w:pPr>
      <w:rPr>
        <w:rFonts w:ascii="Symbol" w:eastAsia="Symbol" w:hAnsi="Symbol" w:cs="Symbol" w:hint="default"/>
        <w:w w:val="100"/>
        <w:sz w:val="24"/>
        <w:szCs w:val="24"/>
        <w:lang w:val="en-GB" w:eastAsia="en-GB" w:bidi="en-GB"/>
      </w:rPr>
    </w:lvl>
    <w:lvl w:ilvl="1" w:tplc="A4280B50">
      <w:numFmt w:val="bullet"/>
      <w:lvlText w:val="•"/>
      <w:lvlJc w:val="left"/>
      <w:pPr>
        <w:ind w:left="1778" w:hanging="360"/>
      </w:pPr>
      <w:rPr>
        <w:rFonts w:hint="default"/>
        <w:lang w:val="en-GB" w:eastAsia="en-GB" w:bidi="en-GB"/>
      </w:rPr>
    </w:lvl>
    <w:lvl w:ilvl="2" w:tplc="5204E848">
      <w:numFmt w:val="bullet"/>
      <w:lvlText w:val="•"/>
      <w:lvlJc w:val="left"/>
      <w:pPr>
        <w:ind w:left="2717" w:hanging="360"/>
      </w:pPr>
      <w:rPr>
        <w:rFonts w:hint="default"/>
        <w:lang w:val="en-GB" w:eastAsia="en-GB" w:bidi="en-GB"/>
      </w:rPr>
    </w:lvl>
    <w:lvl w:ilvl="3" w:tplc="9B687226">
      <w:numFmt w:val="bullet"/>
      <w:lvlText w:val="•"/>
      <w:lvlJc w:val="left"/>
      <w:pPr>
        <w:ind w:left="3655" w:hanging="360"/>
      </w:pPr>
      <w:rPr>
        <w:rFonts w:hint="default"/>
        <w:lang w:val="en-GB" w:eastAsia="en-GB" w:bidi="en-GB"/>
      </w:rPr>
    </w:lvl>
    <w:lvl w:ilvl="4" w:tplc="8BF24116">
      <w:numFmt w:val="bullet"/>
      <w:lvlText w:val="•"/>
      <w:lvlJc w:val="left"/>
      <w:pPr>
        <w:ind w:left="4594" w:hanging="360"/>
      </w:pPr>
      <w:rPr>
        <w:rFonts w:hint="default"/>
        <w:lang w:val="en-GB" w:eastAsia="en-GB" w:bidi="en-GB"/>
      </w:rPr>
    </w:lvl>
    <w:lvl w:ilvl="5" w:tplc="7AF217F2">
      <w:numFmt w:val="bullet"/>
      <w:lvlText w:val="•"/>
      <w:lvlJc w:val="left"/>
      <w:pPr>
        <w:ind w:left="5533" w:hanging="360"/>
      </w:pPr>
      <w:rPr>
        <w:rFonts w:hint="default"/>
        <w:lang w:val="en-GB" w:eastAsia="en-GB" w:bidi="en-GB"/>
      </w:rPr>
    </w:lvl>
    <w:lvl w:ilvl="6" w:tplc="0EC4EDAC">
      <w:numFmt w:val="bullet"/>
      <w:lvlText w:val="•"/>
      <w:lvlJc w:val="left"/>
      <w:pPr>
        <w:ind w:left="6471" w:hanging="360"/>
      </w:pPr>
      <w:rPr>
        <w:rFonts w:hint="default"/>
        <w:lang w:val="en-GB" w:eastAsia="en-GB" w:bidi="en-GB"/>
      </w:rPr>
    </w:lvl>
    <w:lvl w:ilvl="7" w:tplc="970AC054">
      <w:numFmt w:val="bullet"/>
      <w:lvlText w:val="•"/>
      <w:lvlJc w:val="left"/>
      <w:pPr>
        <w:ind w:left="7410" w:hanging="360"/>
      </w:pPr>
      <w:rPr>
        <w:rFonts w:hint="default"/>
        <w:lang w:val="en-GB" w:eastAsia="en-GB" w:bidi="en-GB"/>
      </w:rPr>
    </w:lvl>
    <w:lvl w:ilvl="8" w:tplc="0D18D166">
      <w:numFmt w:val="bullet"/>
      <w:lvlText w:val="•"/>
      <w:lvlJc w:val="left"/>
      <w:pPr>
        <w:ind w:left="8349" w:hanging="360"/>
      </w:pPr>
      <w:rPr>
        <w:rFonts w:hint="default"/>
        <w:lang w:val="en-GB" w:eastAsia="en-GB" w:bidi="en-GB"/>
      </w:rPr>
    </w:lvl>
  </w:abstractNum>
  <w:abstractNum w:abstractNumId="3" w15:restartNumberingAfterBreak="0">
    <w:nsid w:val="26967CDB"/>
    <w:multiLevelType w:val="hybridMultilevel"/>
    <w:tmpl w:val="46B27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7A013A"/>
    <w:multiLevelType w:val="hybridMultilevel"/>
    <w:tmpl w:val="823241E8"/>
    <w:lvl w:ilvl="0" w:tplc="CCDA5946">
      <w:numFmt w:val="bullet"/>
      <w:lvlText w:val=""/>
      <w:lvlJc w:val="left"/>
      <w:pPr>
        <w:ind w:left="474" w:hanging="361"/>
      </w:pPr>
      <w:rPr>
        <w:rFonts w:ascii="Wingdings" w:eastAsia="Wingdings" w:hAnsi="Wingdings" w:cs="Wingdings" w:hint="default"/>
        <w:w w:val="100"/>
        <w:sz w:val="24"/>
        <w:szCs w:val="24"/>
        <w:lang w:val="en-GB" w:eastAsia="en-GB" w:bidi="en-GB"/>
      </w:rPr>
    </w:lvl>
    <w:lvl w:ilvl="1" w:tplc="352A02E0">
      <w:numFmt w:val="bullet"/>
      <w:lvlText w:val=""/>
      <w:lvlJc w:val="left"/>
      <w:pPr>
        <w:ind w:left="920" w:hanging="360"/>
      </w:pPr>
      <w:rPr>
        <w:rFonts w:ascii="Wingdings" w:eastAsia="Wingdings" w:hAnsi="Wingdings" w:cs="Wingdings" w:hint="default"/>
        <w:w w:val="100"/>
        <w:sz w:val="24"/>
        <w:szCs w:val="24"/>
        <w:lang w:val="en-GB" w:eastAsia="en-GB" w:bidi="en-GB"/>
      </w:rPr>
    </w:lvl>
    <w:lvl w:ilvl="2" w:tplc="855487A0">
      <w:numFmt w:val="bullet"/>
      <w:lvlText w:val="•"/>
      <w:lvlJc w:val="left"/>
      <w:pPr>
        <w:ind w:left="1346" w:hanging="360"/>
      </w:pPr>
      <w:rPr>
        <w:rFonts w:hint="default"/>
        <w:lang w:val="en-GB" w:eastAsia="en-GB" w:bidi="en-GB"/>
      </w:rPr>
    </w:lvl>
    <w:lvl w:ilvl="3" w:tplc="6660CFC0">
      <w:numFmt w:val="bullet"/>
      <w:lvlText w:val="•"/>
      <w:lvlJc w:val="left"/>
      <w:pPr>
        <w:ind w:left="1773" w:hanging="360"/>
      </w:pPr>
      <w:rPr>
        <w:rFonts w:hint="default"/>
        <w:lang w:val="en-GB" w:eastAsia="en-GB" w:bidi="en-GB"/>
      </w:rPr>
    </w:lvl>
    <w:lvl w:ilvl="4" w:tplc="73C6FCDC">
      <w:numFmt w:val="bullet"/>
      <w:lvlText w:val="•"/>
      <w:lvlJc w:val="left"/>
      <w:pPr>
        <w:ind w:left="2200" w:hanging="360"/>
      </w:pPr>
      <w:rPr>
        <w:rFonts w:hint="default"/>
        <w:lang w:val="en-GB" w:eastAsia="en-GB" w:bidi="en-GB"/>
      </w:rPr>
    </w:lvl>
    <w:lvl w:ilvl="5" w:tplc="36689A98">
      <w:numFmt w:val="bullet"/>
      <w:lvlText w:val="•"/>
      <w:lvlJc w:val="left"/>
      <w:pPr>
        <w:ind w:left="2627" w:hanging="360"/>
      </w:pPr>
      <w:rPr>
        <w:rFonts w:hint="default"/>
        <w:lang w:val="en-GB" w:eastAsia="en-GB" w:bidi="en-GB"/>
      </w:rPr>
    </w:lvl>
    <w:lvl w:ilvl="6" w:tplc="54A0145C">
      <w:numFmt w:val="bullet"/>
      <w:lvlText w:val="•"/>
      <w:lvlJc w:val="left"/>
      <w:pPr>
        <w:ind w:left="3054" w:hanging="360"/>
      </w:pPr>
      <w:rPr>
        <w:rFonts w:hint="default"/>
        <w:lang w:val="en-GB" w:eastAsia="en-GB" w:bidi="en-GB"/>
      </w:rPr>
    </w:lvl>
    <w:lvl w:ilvl="7" w:tplc="7118FF82">
      <w:numFmt w:val="bullet"/>
      <w:lvlText w:val="•"/>
      <w:lvlJc w:val="left"/>
      <w:pPr>
        <w:ind w:left="3481" w:hanging="360"/>
      </w:pPr>
      <w:rPr>
        <w:rFonts w:hint="default"/>
        <w:lang w:val="en-GB" w:eastAsia="en-GB" w:bidi="en-GB"/>
      </w:rPr>
    </w:lvl>
    <w:lvl w:ilvl="8" w:tplc="EA3E13E8">
      <w:numFmt w:val="bullet"/>
      <w:lvlText w:val="•"/>
      <w:lvlJc w:val="left"/>
      <w:pPr>
        <w:ind w:left="3908" w:hanging="360"/>
      </w:pPr>
      <w:rPr>
        <w:rFonts w:hint="default"/>
        <w:lang w:val="en-GB" w:eastAsia="en-GB" w:bidi="en-GB"/>
      </w:rPr>
    </w:lvl>
  </w:abstractNum>
  <w:abstractNum w:abstractNumId="5" w15:restartNumberingAfterBreak="0">
    <w:nsid w:val="2DA1255E"/>
    <w:multiLevelType w:val="hybridMultilevel"/>
    <w:tmpl w:val="86F03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615945"/>
    <w:multiLevelType w:val="hybridMultilevel"/>
    <w:tmpl w:val="0DF4C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BB5FDF"/>
    <w:multiLevelType w:val="hybridMultilevel"/>
    <w:tmpl w:val="E3F27F00"/>
    <w:lvl w:ilvl="0" w:tplc="2F12346E">
      <w:start w:val="1"/>
      <w:numFmt w:val="bullet"/>
      <w:lvlText w:val="-"/>
      <w:lvlJc w:val="left"/>
      <w:pPr>
        <w:ind w:left="473" w:hanging="360"/>
      </w:pPr>
      <w:rPr>
        <w:rFonts w:ascii="Calibri" w:eastAsia="Arial" w:hAnsi="Calibri" w:cs="Calibri"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8" w15:restartNumberingAfterBreak="0">
    <w:nsid w:val="64747E64"/>
    <w:multiLevelType w:val="hybridMultilevel"/>
    <w:tmpl w:val="3DF2E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DA57D3"/>
    <w:multiLevelType w:val="hybridMultilevel"/>
    <w:tmpl w:val="FB6AC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820891"/>
    <w:multiLevelType w:val="hybridMultilevel"/>
    <w:tmpl w:val="86BC6DE6"/>
    <w:lvl w:ilvl="0" w:tplc="7A3A7B96">
      <w:numFmt w:val="bullet"/>
      <w:lvlText w:val=""/>
      <w:lvlJc w:val="left"/>
      <w:pPr>
        <w:ind w:left="918" w:hanging="358"/>
      </w:pPr>
      <w:rPr>
        <w:rFonts w:ascii="Symbol" w:eastAsia="Symbol" w:hAnsi="Symbol" w:cs="Symbol" w:hint="default"/>
        <w:w w:val="100"/>
        <w:sz w:val="24"/>
        <w:szCs w:val="24"/>
        <w:lang w:val="en-GB" w:eastAsia="en-GB" w:bidi="en-GB"/>
      </w:rPr>
    </w:lvl>
    <w:lvl w:ilvl="1" w:tplc="B1F6A940">
      <w:numFmt w:val="bullet"/>
      <w:lvlText w:val=""/>
      <w:lvlJc w:val="left"/>
      <w:pPr>
        <w:ind w:left="1280" w:hanging="360"/>
      </w:pPr>
      <w:rPr>
        <w:rFonts w:ascii="Symbol" w:eastAsia="Symbol" w:hAnsi="Symbol" w:cs="Symbol" w:hint="default"/>
        <w:w w:val="99"/>
        <w:sz w:val="20"/>
        <w:szCs w:val="20"/>
        <w:lang w:val="en-GB" w:eastAsia="en-GB" w:bidi="en-GB"/>
      </w:rPr>
    </w:lvl>
    <w:lvl w:ilvl="2" w:tplc="7042EE58">
      <w:numFmt w:val="bullet"/>
      <w:lvlText w:val="•"/>
      <w:lvlJc w:val="left"/>
      <w:pPr>
        <w:ind w:left="2274" w:hanging="360"/>
      </w:pPr>
      <w:rPr>
        <w:rFonts w:hint="default"/>
        <w:lang w:val="en-GB" w:eastAsia="en-GB" w:bidi="en-GB"/>
      </w:rPr>
    </w:lvl>
    <w:lvl w:ilvl="3" w:tplc="63180958">
      <w:numFmt w:val="bullet"/>
      <w:lvlText w:val="•"/>
      <w:lvlJc w:val="left"/>
      <w:pPr>
        <w:ind w:left="3268" w:hanging="360"/>
      </w:pPr>
      <w:rPr>
        <w:rFonts w:hint="default"/>
        <w:lang w:val="en-GB" w:eastAsia="en-GB" w:bidi="en-GB"/>
      </w:rPr>
    </w:lvl>
    <w:lvl w:ilvl="4" w:tplc="BBB82802">
      <w:numFmt w:val="bullet"/>
      <w:lvlText w:val="•"/>
      <w:lvlJc w:val="left"/>
      <w:pPr>
        <w:ind w:left="4262" w:hanging="360"/>
      </w:pPr>
      <w:rPr>
        <w:rFonts w:hint="default"/>
        <w:lang w:val="en-GB" w:eastAsia="en-GB" w:bidi="en-GB"/>
      </w:rPr>
    </w:lvl>
    <w:lvl w:ilvl="5" w:tplc="3A76261C">
      <w:numFmt w:val="bullet"/>
      <w:lvlText w:val="•"/>
      <w:lvlJc w:val="left"/>
      <w:pPr>
        <w:ind w:left="5256" w:hanging="360"/>
      </w:pPr>
      <w:rPr>
        <w:rFonts w:hint="default"/>
        <w:lang w:val="en-GB" w:eastAsia="en-GB" w:bidi="en-GB"/>
      </w:rPr>
    </w:lvl>
    <w:lvl w:ilvl="6" w:tplc="5F3CDFFC">
      <w:numFmt w:val="bullet"/>
      <w:lvlText w:val="•"/>
      <w:lvlJc w:val="left"/>
      <w:pPr>
        <w:ind w:left="6250" w:hanging="360"/>
      </w:pPr>
      <w:rPr>
        <w:rFonts w:hint="default"/>
        <w:lang w:val="en-GB" w:eastAsia="en-GB" w:bidi="en-GB"/>
      </w:rPr>
    </w:lvl>
    <w:lvl w:ilvl="7" w:tplc="69964136">
      <w:numFmt w:val="bullet"/>
      <w:lvlText w:val="•"/>
      <w:lvlJc w:val="left"/>
      <w:pPr>
        <w:ind w:left="7244" w:hanging="360"/>
      </w:pPr>
      <w:rPr>
        <w:rFonts w:hint="default"/>
        <w:lang w:val="en-GB" w:eastAsia="en-GB" w:bidi="en-GB"/>
      </w:rPr>
    </w:lvl>
    <w:lvl w:ilvl="8" w:tplc="2730C5B6">
      <w:numFmt w:val="bullet"/>
      <w:lvlText w:val="•"/>
      <w:lvlJc w:val="left"/>
      <w:pPr>
        <w:ind w:left="8238" w:hanging="360"/>
      </w:pPr>
      <w:rPr>
        <w:rFonts w:hint="default"/>
        <w:lang w:val="en-GB" w:eastAsia="en-GB" w:bidi="en-GB"/>
      </w:rPr>
    </w:lvl>
  </w:abstractNum>
  <w:abstractNum w:abstractNumId="11" w15:restartNumberingAfterBreak="0">
    <w:nsid w:val="736B2F1A"/>
    <w:multiLevelType w:val="hybridMultilevel"/>
    <w:tmpl w:val="5524B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4"/>
  </w:num>
  <w:num w:numId="4">
    <w:abstractNumId w:val="8"/>
  </w:num>
  <w:num w:numId="5">
    <w:abstractNumId w:val="3"/>
  </w:num>
  <w:num w:numId="6">
    <w:abstractNumId w:val="11"/>
  </w:num>
  <w:num w:numId="7">
    <w:abstractNumId w:val="5"/>
  </w:num>
  <w:num w:numId="8">
    <w:abstractNumId w:val="6"/>
  </w:num>
  <w:num w:numId="9">
    <w:abstractNumId w:val="9"/>
  </w:num>
  <w:num w:numId="10">
    <w:abstractNumId w:val="0"/>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A0A"/>
    <w:rsid w:val="00055F8B"/>
    <w:rsid w:val="000A7832"/>
    <w:rsid w:val="00212526"/>
    <w:rsid w:val="00253AC5"/>
    <w:rsid w:val="00256012"/>
    <w:rsid w:val="0026742C"/>
    <w:rsid w:val="003055F2"/>
    <w:rsid w:val="00326CE6"/>
    <w:rsid w:val="00461537"/>
    <w:rsid w:val="005145F9"/>
    <w:rsid w:val="005A06B5"/>
    <w:rsid w:val="005B491F"/>
    <w:rsid w:val="008F6A27"/>
    <w:rsid w:val="009202D8"/>
    <w:rsid w:val="00937D01"/>
    <w:rsid w:val="00A9623D"/>
    <w:rsid w:val="00BA2A0A"/>
    <w:rsid w:val="00C31F6E"/>
    <w:rsid w:val="00C33C31"/>
    <w:rsid w:val="00C5411F"/>
    <w:rsid w:val="00DA11A8"/>
    <w:rsid w:val="00DA7948"/>
    <w:rsid w:val="00E11284"/>
    <w:rsid w:val="00F10236"/>
    <w:rsid w:val="07E34B20"/>
    <w:rsid w:val="1528FC77"/>
    <w:rsid w:val="2C63A960"/>
    <w:rsid w:val="4B7799C7"/>
    <w:rsid w:val="598AFF9C"/>
    <w:rsid w:val="5CC27B9D"/>
    <w:rsid w:val="6715CF79"/>
    <w:rsid w:val="69E13D46"/>
    <w:rsid w:val="794F53A2"/>
    <w:rsid w:val="7D36EF58"/>
    <w:rsid w:val="7E446B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0F8ED4"/>
  <w15:chartTrackingRefBased/>
  <w15:docId w15:val="{137167E5-B485-4202-8877-565B51E19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BA2A0A"/>
    <w:pPr>
      <w:widowControl w:val="0"/>
      <w:autoSpaceDE w:val="0"/>
      <w:autoSpaceDN w:val="0"/>
      <w:spacing w:after="100"/>
    </w:pPr>
    <w:rPr>
      <w:rFonts w:ascii="Arial" w:eastAsia="Arial" w:hAnsi="Arial" w:cs="Arial"/>
      <w:sz w:val="20"/>
      <w:lang w:eastAsia="en-GB" w:bidi="en-GB"/>
    </w:rPr>
  </w:style>
  <w:style w:type="paragraph" w:styleId="Heading1">
    <w:name w:val="heading 1"/>
    <w:basedOn w:val="Normal"/>
    <w:link w:val="Heading1Char"/>
    <w:uiPriority w:val="1"/>
    <w:qFormat/>
    <w:rsid w:val="00BA2A0A"/>
    <w:pPr>
      <w:keepNext/>
      <w:spacing w:before="200" w:after="80"/>
      <w:ind w:left="609" w:right="821"/>
      <w:jc w:val="center"/>
      <w:outlineLvl w:val="0"/>
    </w:pPr>
    <w:rPr>
      <w:b/>
      <w:bCs/>
      <w:color w:val="1F4E79"/>
      <w:sz w:val="30"/>
      <w:szCs w:val="40"/>
    </w:rPr>
  </w:style>
  <w:style w:type="paragraph" w:styleId="Heading2">
    <w:name w:val="heading 2"/>
    <w:basedOn w:val="Normal"/>
    <w:next w:val="Normal"/>
    <w:link w:val="Heading2Char"/>
    <w:uiPriority w:val="9"/>
    <w:semiHidden/>
    <w:unhideWhenUsed/>
    <w:qFormat/>
    <w:rsid w:val="00BA2A0A"/>
    <w:pPr>
      <w:keepNext/>
      <w:keepLines/>
      <w:spacing w:before="200" w:after="80"/>
      <w:outlineLvl w:val="1"/>
    </w:pPr>
    <w:rPr>
      <w:rFonts w:asciiTheme="majorHAnsi" w:eastAsiaTheme="majorEastAsia" w:hAnsiTheme="majorHAnsi" w:cstheme="majorBidi"/>
      <w:b/>
      <w:color w:val="2E75B6"/>
      <w:sz w:val="24"/>
      <w:szCs w:val="26"/>
    </w:rPr>
  </w:style>
  <w:style w:type="paragraph" w:styleId="Heading3">
    <w:name w:val="heading 3"/>
    <w:basedOn w:val="Normal"/>
    <w:next w:val="Normal"/>
    <w:link w:val="Heading3Char"/>
    <w:uiPriority w:val="9"/>
    <w:semiHidden/>
    <w:unhideWhenUsed/>
    <w:qFormat/>
    <w:rsid w:val="0026742C"/>
    <w:pPr>
      <w:keepNext/>
      <w:keepLines/>
      <w:spacing w:before="200" w:after="80"/>
      <w:outlineLvl w:val="2"/>
    </w:pPr>
    <w:rPr>
      <w:rFonts w:asciiTheme="majorHAnsi" w:eastAsiaTheme="majorEastAsia" w:hAnsiTheme="majorHAnsi" w:cstheme="majorBidi"/>
      <w:b/>
      <w:color w:val="1F4E79"/>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A2A0A"/>
    <w:rPr>
      <w:rFonts w:ascii="Arial" w:eastAsia="Arial" w:hAnsi="Arial" w:cs="Arial"/>
      <w:b/>
      <w:bCs/>
      <w:sz w:val="40"/>
      <w:szCs w:val="40"/>
      <w:lang w:eastAsia="en-GB" w:bidi="en-GB"/>
    </w:rPr>
  </w:style>
  <w:style w:type="paragraph" w:styleId="BodyText">
    <w:name w:val="Body Text"/>
    <w:basedOn w:val="Normal"/>
    <w:link w:val="BodyTextChar"/>
    <w:uiPriority w:val="1"/>
    <w:qFormat/>
    <w:rsid w:val="00BA2A0A"/>
    <w:rPr>
      <w:sz w:val="24"/>
      <w:szCs w:val="24"/>
    </w:rPr>
  </w:style>
  <w:style w:type="character" w:customStyle="1" w:styleId="BodyTextChar">
    <w:name w:val="Body Text Char"/>
    <w:basedOn w:val="DefaultParagraphFont"/>
    <w:link w:val="BodyText"/>
    <w:uiPriority w:val="1"/>
    <w:rsid w:val="00BA2A0A"/>
    <w:rPr>
      <w:rFonts w:ascii="Arial" w:eastAsia="Arial" w:hAnsi="Arial" w:cs="Arial"/>
      <w:sz w:val="24"/>
      <w:szCs w:val="24"/>
      <w:lang w:eastAsia="en-GB" w:bidi="en-GB"/>
    </w:rPr>
  </w:style>
  <w:style w:type="paragraph" w:customStyle="1" w:styleId="TableParagraph">
    <w:name w:val="Table Paragraph"/>
    <w:basedOn w:val="Normal"/>
    <w:uiPriority w:val="1"/>
    <w:qFormat/>
    <w:rsid w:val="00BA2A0A"/>
    <w:pPr>
      <w:ind w:left="3"/>
    </w:pPr>
  </w:style>
  <w:style w:type="character" w:customStyle="1" w:styleId="Heading2Char">
    <w:name w:val="Heading 2 Char"/>
    <w:basedOn w:val="DefaultParagraphFont"/>
    <w:link w:val="Heading2"/>
    <w:uiPriority w:val="9"/>
    <w:semiHidden/>
    <w:rsid w:val="00BA2A0A"/>
    <w:rPr>
      <w:rFonts w:asciiTheme="majorHAnsi" w:eastAsiaTheme="majorEastAsia" w:hAnsiTheme="majorHAnsi" w:cstheme="majorBidi"/>
      <w:color w:val="2E74B5" w:themeColor="accent1" w:themeShade="BF"/>
      <w:sz w:val="26"/>
      <w:szCs w:val="26"/>
      <w:lang w:eastAsia="en-GB" w:bidi="en-GB"/>
    </w:rPr>
  </w:style>
  <w:style w:type="paragraph" w:styleId="NoSpacing">
    <w:name w:val="No Spacing"/>
    <w:uiPriority w:val="1"/>
    <w:qFormat/>
    <w:rsid w:val="00BA2A0A"/>
    <w:pPr>
      <w:widowControl w:val="0"/>
      <w:autoSpaceDE w:val="0"/>
      <w:autoSpaceDN w:val="0"/>
      <w:spacing w:after="0" w:line="240" w:lineRule="auto"/>
    </w:pPr>
    <w:rPr>
      <w:rFonts w:ascii="Arial" w:eastAsia="Arial" w:hAnsi="Arial" w:cs="Arial"/>
      <w:lang w:eastAsia="en-GB" w:bidi="en-GB"/>
    </w:rPr>
  </w:style>
  <w:style w:type="paragraph" w:styleId="ListParagraph">
    <w:name w:val="List Paragraph"/>
    <w:basedOn w:val="Normal"/>
    <w:uiPriority w:val="1"/>
    <w:qFormat/>
    <w:rsid w:val="00BA2A0A"/>
    <w:pPr>
      <w:ind w:left="920" w:hanging="361"/>
    </w:pPr>
  </w:style>
  <w:style w:type="paragraph" w:customStyle="1" w:styleId="paragraph">
    <w:name w:val="paragraph"/>
    <w:basedOn w:val="Normal"/>
    <w:rsid w:val="0026742C"/>
    <w:pPr>
      <w:widowControl/>
      <w:autoSpaceDE/>
      <w:autoSpaceDN/>
      <w:spacing w:before="100" w:beforeAutospacing="1" w:afterAutospacing="1"/>
    </w:pPr>
    <w:rPr>
      <w:rFonts w:ascii="Times New Roman" w:eastAsia="Times New Roman" w:hAnsi="Times New Roman" w:cs="Times New Roman"/>
      <w:sz w:val="24"/>
      <w:szCs w:val="24"/>
      <w:lang w:bidi="ar-SA"/>
    </w:rPr>
  </w:style>
  <w:style w:type="character" w:customStyle="1" w:styleId="normaltextrun">
    <w:name w:val="normaltextrun"/>
    <w:basedOn w:val="DefaultParagraphFont"/>
    <w:rsid w:val="0026742C"/>
  </w:style>
  <w:style w:type="character" w:customStyle="1" w:styleId="eop">
    <w:name w:val="eop"/>
    <w:basedOn w:val="DefaultParagraphFont"/>
    <w:rsid w:val="0026742C"/>
  </w:style>
  <w:style w:type="character" w:customStyle="1" w:styleId="Heading3Char">
    <w:name w:val="Heading 3 Char"/>
    <w:basedOn w:val="DefaultParagraphFont"/>
    <w:link w:val="Heading3"/>
    <w:uiPriority w:val="9"/>
    <w:semiHidden/>
    <w:rsid w:val="0026742C"/>
    <w:rPr>
      <w:rFonts w:asciiTheme="majorHAnsi" w:eastAsiaTheme="majorEastAsia" w:hAnsiTheme="majorHAnsi" w:cstheme="majorBidi"/>
      <w:color w:val="1F4D78" w:themeColor="accent1" w:themeShade="7F"/>
      <w:sz w:val="24"/>
      <w:szCs w:val="24"/>
      <w:lang w:eastAsia="en-GB" w:bidi="en-GB"/>
    </w:rPr>
  </w:style>
  <w:style w:type="paragraph" w:customStyle="1" w:styleId="1bodycopy10pt">
    <w:name w:val="1 body copy 10pt"/>
    <w:basedOn w:val="Normal"/>
    <w:link w:val="1bodycopy10ptChar"/>
    <w:qFormat/>
    <w:rsid w:val="00A9623D"/>
    <w:pPr>
      <w:widowControl/>
      <w:autoSpaceDE/>
      <w:autoSpaceDN/>
      <w:spacing w:after="120"/>
    </w:pPr>
    <w:rPr>
      <w:rFonts w:eastAsia="MS Mincho" w:cs="Times New Roman"/>
      <w:szCs w:val="24"/>
      <w:lang w:val="en-US" w:eastAsia="en-US" w:bidi="ar-SA"/>
    </w:rPr>
  </w:style>
  <w:style w:type="character" w:customStyle="1" w:styleId="1bodycopy10ptChar">
    <w:name w:val="1 body copy 10pt Char"/>
    <w:link w:val="1bodycopy10pt"/>
    <w:rsid w:val="00A9623D"/>
    <w:rPr>
      <w:rFonts w:ascii="Arial" w:eastAsia="MS Mincho" w:hAnsi="Arial" w:cs="Times New Roman"/>
      <w:sz w:val="20"/>
      <w:szCs w:val="24"/>
      <w:lang w:val="en-US"/>
    </w:rPr>
  </w:style>
  <w:style w:type="paragraph" w:customStyle="1" w:styleId="1bodycopy11pt">
    <w:name w:val="1 body copy 11pt"/>
    <w:autoRedefine/>
    <w:rsid w:val="00A9623D"/>
    <w:pPr>
      <w:spacing w:after="120" w:line="240" w:lineRule="auto"/>
      <w:ind w:right="850"/>
    </w:pPr>
    <w:rPr>
      <w:rFonts w:ascii="Arial" w:eastAsia="MS Mincho" w:hAnsi="Arial" w:cs="Arial"/>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3378252">
      <w:bodyDiv w:val="1"/>
      <w:marLeft w:val="0"/>
      <w:marRight w:val="0"/>
      <w:marTop w:val="0"/>
      <w:marBottom w:val="0"/>
      <w:divBdr>
        <w:top w:val="none" w:sz="0" w:space="0" w:color="auto"/>
        <w:left w:val="none" w:sz="0" w:space="0" w:color="auto"/>
        <w:bottom w:val="none" w:sz="0" w:space="0" w:color="auto"/>
        <w:right w:val="none" w:sz="0" w:space="0" w:color="auto"/>
      </w:divBdr>
    </w:div>
    <w:div w:id="1080837105">
      <w:bodyDiv w:val="1"/>
      <w:marLeft w:val="0"/>
      <w:marRight w:val="0"/>
      <w:marTop w:val="0"/>
      <w:marBottom w:val="0"/>
      <w:divBdr>
        <w:top w:val="none" w:sz="0" w:space="0" w:color="auto"/>
        <w:left w:val="none" w:sz="0" w:space="0" w:color="auto"/>
        <w:bottom w:val="none" w:sz="0" w:space="0" w:color="auto"/>
        <w:right w:val="none" w:sz="0" w:space="0" w:color="auto"/>
      </w:divBdr>
    </w:div>
    <w:div w:id="1504978669">
      <w:bodyDiv w:val="1"/>
      <w:marLeft w:val="0"/>
      <w:marRight w:val="0"/>
      <w:marTop w:val="0"/>
      <w:marBottom w:val="0"/>
      <w:divBdr>
        <w:top w:val="none" w:sz="0" w:space="0" w:color="auto"/>
        <w:left w:val="none" w:sz="0" w:space="0" w:color="auto"/>
        <w:bottom w:val="none" w:sz="0" w:space="0" w:color="auto"/>
        <w:right w:val="none" w:sz="0" w:space="0" w:color="auto"/>
      </w:divBdr>
      <w:divsChild>
        <w:div w:id="2140956217">
          <w:marLeft w:val="0"/>
          <w:marRight w:val="0"/>
          <w:marTop w:val="0"/>
          <w:marBottom w:val="0"/>
          <w:divBdr>
            <w:top w:val="none" w:sz="0" w:space="0" w:color="auto"/>
            <w:left w:val="none" w:sz="0" w:space="0" w:color="auto"/>
            <w:bottom w:val="none" w:sz="0" w:space="0" w:color="auto"/>
            <w:right w:val="none" w:sz="0" w:space="0" w:color="auto"/>
          </w:divBdr>
        </w:div>
        <w:div w:id="1324579052">
          <w:marLeft w:val="0"/>
          <w:marRight w:val="0"/>
          <w:marTop w:val="0"/>
          <w:marBottom w:val="0"/>
          <w:divBdr>
            <w:top w:val="none" w:sz="0" w:space="0" w:color="auto"/>
            <w:left w:val="none" w:sz="0" w:space="0" w:color="auto"/>
            <w:bottom w:val="none" w:sz="0" w:space="0" w:color="auto"/>
            <w:right w:val="none" w:sz="0" w:space="0" w:color="auto"/>
          </w:divBdr>
        </w:div>
        <w:div w:id="364017447">
          <w:marLeft w:val="0"/>
          <w:marRight w:val="0"/>
          <w:marTop w:val="0"/>
          <w:marBottom w:val="0"/>
          <w:divBdr>
            <w:top w:val="none" w:sz="0" w:space="0" w:color="auto"/>
            <w:left w:val="none" w:sz="0" w:space="0" w:color="auto"/>
            <w:bottom w:val="none" w:sz="0" w:space="0" w:color="auto"/>
            <w:right w:val="none" w:sz="0" w:space="0" w:color="auto"/>
          </w:divBdr>
        </w:div>
        <w:div w:id="1185631980">
          <w:marLeft w:val="0"/>
          <w:marRight w:val="0"/>
          <w:marTop w:val="0"/>
          <w:marBottom w:val="0"/>
          <w:divBdr>
            <w:top w:val="none" w:sz="0" w:space="0" w:color="auto"/>
            <w:left w:val="none" w:sz="0" w:space="0" w:color="auto"/>
            <w:bottom w:val="none" w:sz="0" w:space="0" w:color="auto"/>
            <w:right w:val="none" w:sz="0" w:space="0" w:color="auto"/>
          </w:divBdr>
        </w:div>
      </w:divsChild>
    </w:div>
    <w:div w:id="1559902046">
      <w:bodyDiv w:val="1"/>
      <w:marLeft w:val="0"/>
      <w:marRight w:val="0"/>
      <w:marTop w:val="0"/>
      <w:marBottom w:val="0"/>
      <w:divBdr>
        <w:top w:val="none" w:sz="0" w:space="0" w:color="auto"/>
        <w:left w:val="none" w:sz="0" w:space="0" w:color="auto"/>
        <w:bottom w:val="none" w:sz="0" w:space="0" w:color="auto"/>
        <w:right w:val="none" w:sz="0" w:space="0" w:color="auto"/>
      </w:divBdr>
    </w:div>
    <w:div w:id="1610550205">
      <w:bodyDiv w:val="1"/>
      <w:marLeft w:val="0"/>
      <w:marRight w:val="0"/>
      <w:marTop w:val="0"/>
      <w:marBottom w:val="0"/>
      <w:divBdr>
        <w:top w:val="none" w:sz="0" w:space="0" w:color="auto"/>
        <w:left w:val="none" w:sz="0" w:space="0" w:color="auto"/>
        <w:bottom w:val="none" w:sz="0" w:space="0" w:color="auto"/>
        <w:right w:val="none" w:sz="0" w:space="0" w:color="auto"/>
      </w:divBdr>
    </w:div>
    <w:div w:id="1805078088">
      <w:bodyDiv w:val="1"/>
      <w:marLeft w:val="0"/>
      <w:marRight w:val="0"/>
      <w:marTop w:val="0"/>
      <w:marBottom w:val="0"/>
      <w:divBdr>
        <w:top w:val="none" w:sz="0" w:space="0" w:color="auto"/>
        <w:left w:val="none" w:sz="0" w:space="0" w:color="auto"/>
        <w:bottom w:val="none" w:sz="0" w:space="0" w:color="auto"/>
        <w:right w:val="none" w:sz="0" w:space="0" w:color="auto"/>
      </w:divBdr>
    </w:div>
    <w:div w:id="1903565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9" ma:contentTypeDescription="Create a new document." ma:contentTypeScope="" ma:versionID="18f4971bb970020343eb0b23001c5fb2">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077eac8745f053aca695b88f53d71c"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51B740-6739-4AC5-8AC5-A1E02FDE089F}">
  <ds:schemaRefs>
    <ds:schemaRef ds:uri="http://schemas.microsoft.com/office/2006/metadata/properties"/>
    <ds:schemaRef ds:uri="http://schemas.microsoft.com/office/2006/documentManagement/types"/>
    <ds:schemaRef ds:uri="http://purl.org/dc/terms/"/>
    <ds:schemaRef ds:uri="http://schemas.microsoft.com/office/infopath/2007/PartnerControls"/>
    <ds:schemaRef ds:uri="http://purl.org/dc/dcmitype/"/>
    <ds:schemaRef ds:uri="http://schemas.openxmlformats.org/package/2006/metadata/core-properties"/>
    <ds:schemaRef ds:uri="fac96de4-96df-47b5-8f99-1067f854b473"/>
    <ds:schemaRef ds:uri="http://www.w3.org/XML/1998/namespace"/>
    <ds:schemaRef ds:uri="http://purl.org/dc/elements/1.1/"/>
    <ds:schemaRef ds:uri="edeb997f-5e6e-4f1f-8199-f7021d5d74c4"/>
  </ds:schemaRefs>
</ds:datastoreItem>
</file>

<file path=customXml/itemProps2.xml><?xml version="1.0" encoding="utf-8"?>
<ds:datastoreItem xmlns:ds="http://schemas.openxmlformats.org/officeDocument/2006/customXml" ds:itemID="{E4B87D17-6798-4222-A1B6-65E04145CF7A}">
  <ds:schemaRefs>
    <ds:schemaRef ds:uri="http://schemas.microsoft.com/sharepoint/v3/contenttype/forms"/>
  </ds:schemaRefs>
</ds:datastoreItem>
</file>

<file path=customXml/itemProps3.xml><?xml version="1.0" encoding="utf-8"?>
<ds:datastoreItem xmlns:ds="http://schemas.openxmlformats.org/officeDocument/2006/customXml" ds:itemID="{2C4E9431-C27F-48C9-B2D7-DB1D0624A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3381</Words>
  <Characters>19274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Mental Health and Wellbeing Policy 2026-2027</vt:lpstr>
    </vt:vector>
  </TitlesOfParts>
  <Company>School</Company>
  <LinksUpToDate>false</LinksUpToDate>
  <CharactersWithSpaces>22610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and Wellbeing Policy 2026-2027</dc:title>
  <dc:subject>Cadmore End Church of England Combined School and Nursery</dc:subject>
  <dc:creator>Cadmore End Church of England Combined School and Nursery</dc:creator>
  <cp:keywords/>
  <dc:description/>
  <cp:lastModifiedBy>Debbie Groom</cp:lastModifiedBy>
  <cp:revision>2</cp:revision>
  <dcterms:created xsi:type="dcterms:W3CDTF">2026-09-02T11:47:00Z</dcterms:created>
  <dcterms:modified xsi:type="dcterms:W3CDTF">2026-09-02T11:47:00Z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